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82B7A" w14:textId="77777777" w:rsidR="004E2DBB" w:rsidRPr="00400966" w:rsidRDefault="004E2DBB" w:rsidP="004E2DBB">
      <w:pPr>
        <w:spacing w:after="120" w:line="240" w:lineRule="auto"/>
        <w:outlineLvl w:val="1"/>
        <w:rPr>
          <w:rFonts w:ascii="TH SarabunPSK" w:eastAsia="Times New Roman" w:hAnsi="TH SarabunPSK" w:cs="TH SarabunPSK"/>
          <w:b/>
          <w:bCs/>
          <w:color w:val="1B1C1D"/>
          <w:kern w:val="0"/>
          <w:sz w:val="32"/>
          <w:szCs w:val="32"/>
          <w14:ligatures w14:val="none"/>
        </w:rPr>
      </w:pPr>
      <w:r w:rsidRPr="00400966">
        <w:rPr>
          <w:rFonts w:ascii="TH SarabunPSK" w:eastAsia="Times New Roman" w:hAnsi="TH SarabunPSK" w:cs="TH SarabunPSK"/>
          <w:b/>
          <w:bCs/>
          <w:color w:val="1B1C1D"/>
          <w:kern w:val="0"/>
          <w:sz w:val="32"/>
          <w:szCs w:val="32"/>
          <w:cs/>
          <w14:ligatures w14:val="none"/>
        </w:rPr>
        <w:t>แนวทางการสอบสวนและการรวบรวมพยานหลักฐานใน</w:t>
      </w:r>
      <w:r w:rsidR="008165CC" w:rsidRPr="00400966">
        <w:rPr>
          <w:rFonts w:ascii="TH SarabunPSK" w:eastAsia="Times New Roman" w:hAnsi="TH SarabunPSK" w:cs="TH SarabunPSK"/>
          <w:b/>
          <w:bCs/>
          <w:color w:val="1B1C1D"/>
          <w:kern w:val="0"/>
          <w:sz w:val="32"/>
          <w:szCs w:val="32"/>
          <w:cs/>
          <w14:ligatures w14:val="none"/>
        </w:rPr>
        <w:t>คดีความผิดตามกฎหมายว่าด้วยการประกอบธุรกิจของคนต่างด้าว</w:t>
      </w:r>
    </w:p>
    <w:p w14:paraId="0388DD30" w14:textId="77777777" w:rsidR="0047287F" w:rsidRPr="00400966" w:rsidRDefault="0047287F" w:rsidP="00400966">
      <w:pPr>
        <w:spacing w:after="0" w:line="240" w:lineRule="auto"/>
        <w:jc w:val="right"/>
        <w:outlineLvl w:val="1"/>
        <w:rPr>
          <w:rFonts w:ascii="TH SarabunPSK" w:eastAsia="Times New Roman" w:hAnsi="TH SarabunPSK" w:cs="TH SarabunPSK"/>
          <w:b/>
          <w:bCs/>
          <w:color w:val="1B1C1D"/>
          <w:kern w:val="0"/>
          <w:sz w:val="32"/>
          <w:szCs w:val="32"/>
          <w14:ligatures w14:val="none"/>
        </w:rPr>
      </w:pPr>
      <w:r w:rsidRPr="00400966">
        <w:rPr>
          <w:rFonts w:ascii="TH SarabunPSK" w:eastAsia="Times New Roman" w:hAnsi="TH SarabunPSK" w:cs="TH SarabunPSK"/>
          <w:b/>
          <w:bCs/>
          <w:color w:val="1B1C1D"/>
          <w:kern w:val="0"/>
          <w:sz w:val="32"/>
          <w:szCs w:val="32"/>
          <w:cs/>
          <w14:ligatures w14:val="none"/>
        </w:rPr>
        <w:tab/>
      </w:r>
      <w:r w:rsidRPr="00400966">
        <w:rPr>
          <w:rFonts w:ascii="TH SarabunPSK" w:eastAsia="Times New Roman" w:hAnsi="TH SarabunPSK" w:cs="TH SarabunPSK"/>
          <w:b/>
          <w:bCs/>
          <w:color w:val="1B1C1D"/>
          <w:kern w:val="0"/>
          <w:sz w:val="32"/>
          <w:szCs w:val="32"/>
          <w:cs/>
          <w14:ligatures w14:val="none"/>
        </w:rPr>
        <w:tab/>
        <w:t>นางสาวรัศมี ศรีสว่าง</w:t>
      </w:r>
    </w:p>
    <w:p w14:paraId="349A2333" w14:textId="77777777" w:rsidR="0047287F" w:rsidRPr="00400966" w:rsidRDefault="0047287F" w:rsidP="0047287F">
      <w:pPr>
        <w:spacing w:after="120" w:line="240" w:lineRule="auto"/>
        <w:jc w:val="right"/>
        <w:outlineLvl w:val="1"/>
        <w:rPr>
          <w:rFonts w:ascii="TH SarabunPSK" w:eastAsia="Times New Roman" w:hAnsi="TH SarabunPSK" w:cs="TH SarabunPSK"/>
          <w:b/>
          <w:bCs/>
          <w:color w:val="1B1C1D"/>
          <w:kern w:val="0"/>
          <w:sz w:val="32"/>
          <w:szCs w:val="32"/>
          <w14:ligatures w14:val="none"/>
        </w:rPr>
      </w:pPr>
      <w:r w:rsidRPr="00400966">
        <w:rPr>
          <w:rFonts w:ascii="TH SarabunPSK" w:eastAsia="Times New Roman" w:hAnsi="TH SarabunPSK" w:cs="TH SarabunPSK"/>
          <w:b/>
          <w:bCs/>
          <w:color w:val="1B1C1D"/>
          <w:kern w:val="0"/>
          <w:sz w:val="32"/>
          <w:szCs w:val="32"/>
          <w:cs/>
          <w14:ligatures w14:val="none"/>
        </w:rPr>
        <w:t>พนักงานสอบสวนคดีพิเศษชำนาญการพิเศษ</w:t>
      </w:r>
    </w:p>
    <w:p w14:paraId="18452E2D" w14:textId="06D11CB8" w:rsidR="008165CC" w:rsidRPr="00400966" w:rsidRDefault="004E2DBB" w:rsidP="0002531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1B1C1D"/>
          <w:kern w:val="0"/>
          <w:sz w:val="32"/>
          <w:szCs w:val="32"/>
          <w14:ligatures w14:val="none"/>
        </w:rPr>
      </w:pP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การประกอบธุรกิจของคนต่างด้าวในประเทศไทยนับเป็นปัจจัยสำคัญในการขับเคลื่อนเศรษฐกิจ แต่ก็เป็นประเด็นที่ต้องได้รับการกำกับดูแลอย่างเข้มงวดเพื่อป้องกันการกระทำที่อาจส่งผลกระทบต่อผลประโยชน์ของชาติ โดยเฉพาะอย่างยิ่งการหลีกเลี่ยงข้อจำกัดภายใต้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14:ligatures w14:val="none"/>
        </w:rPr>
        <w:t xml:space="preserve"> </w:t>
      </w:r>
      <w:r w:rsidRPr="00400966">
        <w:rPr>
          <w:rFonts w:ascii="TH SarabunPSK" w:eastAsia="Times New Roman" w:hAnsi="TH SarabunPSK" w:cs="TH SarabunPSK"/>
          <w:b/>
          <w:bCs/>
          <w:color w:val="1B1C1D"/>
          <w:kern w:val="0"/>
          <w:sz w:val="32"/>
          <w:szCs w:val="32"/>
          <w:bdr w:val="none" w:sz="0" w:space="0" w:color="auto" w:frame="1"/>
          <w:cs/>
          <w14:ligatures w14:val="none"/>
        </w:rPr>
        <w:t xml:space="preserve">พระราชบัญญัติการประกอบธุรกิจของคนต่างด้าว พ.ศ. </w:t>
      </w:r>
      <w:r w:rsidRPr="00400966">
        <w:rPr>
          <w:rFonts w:ascii="TH SarabunPSK" w:eastAsia="Times New Roman" w:hAnsi="TH SarabunPSK" w:cs="TH SarabunPSK"/>
          <w:b/>
          <w:bCs/>
          <w:color w:val="1B1C1D"/>
          <w:kern w:val="0"/>
          <w:sz w:val="32"/>
          <w:szCs w:val="32"/>
          <w:bdr w:val="none" w:sz="0" w:space="0" w:color="auto" w:frame="1"/>
          <w14:ligatures w14:val="none"/>
        </w:rPr>
        <w:t xml:space="preserve">2542 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คดีลักษณะนี้มีความซับซ้อนสูง เนื่องจากเกี่ยวข้องกับกฎหมายหลายฉบับ เช่น ประมวลกฎหมายอาญา กฎหมายภาษีอากร กฎหมายที่ดินและกฎหมายฟอกเงิน การสอบสวนจึงมุ่งเน้นการค้นหาความจริงเกี่ยวกับโครงสร้างการถือหุ้น การควบคุมกิจการ และแหล่งที่มาของเงินทุน เพื่อพิสูจน์เจตนาและพฤติกรรมอำพรางอันมิชอบ วัตถุประสงค์หลักของการสอบสวนคือการรวบรวมพยานหลักฐานเพื่อพิสูจน์การกระทำความผิด ระบุตัวผู้กระทำทั้งนิติบุคคลและบุคคลธรรมดา ติดตามอายัดทรัพย์สินที่ได้มาจากการกระทำผิด และท้ายที่สุดคือการป้องกันการกระทำความผิดซ้ำเพื่อสร้างบรรทัดฐานที่โปร่งใสในการลงทุน</w:t>
      </w:r>
      <w:r w:rsidRPr="00EA6CE1">
        <w:rPr>
          <w:rStyle w:val="FootnoteReference"/>
          <w:rFonts w:ascii="TH SarabunIT๙" w:eastAsia="Times New Roman" w:hAnsi="TH SarabunIT๙" w:cs="TH SarabunIT๙"/>
          <w:color w:val="1B1C1D"/>
          <w:kern w:val="0"/>
          <w:sz w:val="32"/>
          <w:szCs w:val="32"/>
          <w14:ligatures w14:val="none"/>
        </w:rPr>
        <w:footnoteReference w:id="1"/>
      </w:r>
      <w:r w:rsidR="00025318" w:rsidRPr="00EA6CE1">
        <w:rPr>
          <w:rFonts w:ascii="TH SarabunIT๙" w:eastAsia="Times New Roman" w:hAnsi="TH SarabunIT๙" w:cs="TH SarabunIT๙"/>
          <w:color w:val="1B1C1D"/>
          <w:kern w:val="0"/>
          <w:sz w:val="32"/>
          <w:szCs w:val="32"/>
          <w:cs/>
          <w14:ligatures w14:val="none"/>
        </w:rPr>
        <w:t xml:space="preserve"> </w:t>
      </w:r>
      <w:r w:rsidR="00025318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สำหรับ</w:t>
      </w:r>
      <w:r w:rsidR="00FF1471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 xml:space="preserve">กรมสอบสวนคดีพิเศษ </w:t>
      </w:r>
      <w:r w:rsidR="00025318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ซึ่ง</w:t>
      </w:r>
      <w:r w:rsidR="00FF1471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มีภารกิจสำคัญในการสืบสวนสอบสวนคดีพิเศษที่มีความซับซ้อน เกี่ยวข้องกับอาชญากรรมข้ามชาติ อาชญากรรมทางเศรษฐกิจขนาดใหญ่ และคดีที่ส่งผลกระทบต่อความมั่นคงของชาติ รวมถึงคดีความผิด</w:t>
      </w:r>
      <w:r w:rsidR="008165CC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ตามกฎหมายว่าด้วยการประกอบธุรกิจของคนต่างด้าว</w:t>
      </w:r>
      <w:r w:rsidR="00FF1471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ด้วย โดย</w:t>
      </w:r>
      <w:r w:rsidR="008165CC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บัญชีท้ายประกาศ กคพ. (ฉบับที่ ๘) พ.ศ. ๒๕๖๕ เรื่อง กำหนดรายละเอียดของลักษณะของการกระทำความผิดที่เป็นคดีพิเศษตามมาตรา ๒๑ วรรคหนึ่ง (๑) แห่งพระราชบัญญัติการสอบสวน</w:t>
      </w:r>
      <w:r w:rsidR="00400966">
        <w:rPr>
          <w:rFonts w:ascii="TH SarabunPSK" w:eastAsia="Times New Roman" w:hAnsi="TH SarabunPSK" w:cs="TH SarabunPSK" w:hint="cs"/>
          <w:color w:val="1B1C1D"/>
          <w:kern w:val="0"/>
          <w:sz w:val="32"/>
          <w:szCs w:val="32"/>
          <w:cs/>
          <w14:ligatures w14:val="none"/>
        </w:rPr>
        <w:t xml:space="preserve"> </w:t>
      </w:r>
      <w:r w:rsidR="008165CC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คดีพิเศษ พ.ศ. ๒๕๔๗ ข้อ (๑๖) กำหนดลักษณะคดีความผิดตามกฎหมายว่าด้วยการประกอบธุรกิจของคนต่างด้าวที่อยู่ในอำนาจการสอบสวนของกรมสอบสวนคดีพิเศษไว้ว่า “คดีความผิดที่มีบทกำหนดโทษตามมาตรา ๓๔ มาตรา ๓๕ มาตรา ๓๖ มาตรา ๓๗ มาตรา ๓๘ และมาตรา ๔๑ แห่งพระราชบัญญัติการประกอบธุรกิจของคนต่างด้าว พ.ศ.๒๕๔๒ ที่เป็นการกล่าวหานิติบุคคลหรือคนต่างด้าวซึ่งมีสินทรัพย์ตามงบแสดงฐานะการเงินรวมกันตั้งแต่</w:t>
      </w:r>
      <w:r w:rsidR="00400966">
        <w:rPr>
          <w:rFonts w:ascii="TH SarabunPSK" w:eastAsia="Times New Roman" w:hAnsi="TH SarabunPSK" w:cs="TH SarabunPSK" w:hint="cs"/>
          <w:color w:val="1B1C1D"/>
          <w:kern w:val="0"/>
          <w:sz w:val="32"/>
          <w:szCs w:val="32"/>
          <w:cs/>
          <w14:ligatures w14:val="none"/>
        </w:rPr>
        <w:t xml:space="preserve">    </w:t>
      </w:r>
      <w:r w:rsidR="008165CC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 xml:space="preserve">หนึ่งร้อยล้านบาทขึ้นไป” </w:t>
      </w:r>
    </w:p>
    <w:p w14:paraId="3109353D" w14:textId="6F45452C" w:rsidR="00025318" w:rsidRPr="00400966" w:rsidRDefault="003E5582" w:rsidP="0002531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0966">
        <w:rPr>
          <w:rFonts w:ascii="TH SarabunPSK" w:hAnsi="TH SarabunPSK" w:cs="TH SarabunPSK"/>
          <w:sz w:val="32"/>
          <w:szCs w:val="32"/>
          <w:cs/>
        </w:rPr>
        <w:t>การสอบสวนคดีพิเศษ</w:t>
      </w:r>
      <w:r w:rsidRPr="00400966">
        <w:rPr>
          <w:rFonts w:ascii="TH SarabunPSK" w:hAnsi="TH SarabunPSK" w:cs="TH SarabunPSK"/>
          <w:sz w:val="32"/>
          <w:szCs w:val="32"/>
          <w:cs/>
        </w:rPr>
        <w:t>ในคดีความผิดตามกฎหมายว่าด้วยการประกอบธุรกิจของคนต่างด้าว</w:t>
      </w:r>
      <w:r w:rsidRPr="004009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5318" w:rsidRPr="00400966">
        <w:rPr>
          <w:rFonts w:ascii="TH SarabunPSK" w:hAnsi="TH SarabunPSK" w:cs="TH SarabunPSK"/>
          <w:sz w:val="32"/>
          <w:szCs w:val="32"/>
          <w:cs/>
        </w:rPr>
        <w:t>เริ่มต้นรวบรวมพยานหลักฐานจาก</w:t>
      </w:r>
      <w:r w:rsidRPr="004009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5318" w:rsidRPr="00400966">
        <w:rPr>
          <w:rFonts w:ascii="TH SarabunPSK" w:hAnsi="TH SarabunPSK" w:cs="TH SarabunPSK"/>
          <w:b/>
          <w:bCs/>
          <w:sz w:val="32"/>
          <w:szCs w:val="32"/>
          <w:cs/>
        </w:rPr>
        <w:t>การแสวงหาข้อมูลเบื้องต้นจากแหล่ง</w:t>
      </w:r>
      <w:r w:rsidRPr="00400966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="00025318" w:rsidRPr="00400966">
        <w:rPr>
          <w:rFonts w:ascii="TH SarabunPSK" w:hAnsi="TH SarabunPSK" w:cs="TH SarabunPSK"/>
          <w:b/>
          <w:bCs/>
          <w:sz w:val="32"/>
          <w:szCs w:val="32"/>
          <w:cs/>
        </w:rPr>
        <w:t>เปิดและหน่วยงานภาครัฐ</w:t>
      </w:r>
      <w:r w:rsidR="00025318" w:rsidRPr="00400966">
        <w:rPr>
          <w:rFonts w:ascii="TH SarabunPSK" w:hAnsi="TH SarabunPSK" w:cs="TH SarabunPSK"/>
          <w:sz w:val="32"/>
          <w:szCs w:val="32"/>
        </w:rPr>
        <w:t xml:space="preserve"> </w:t>
      </w:r>
      <w:r w:rsidR="00025318" w:rsidRPr="00400966">
        <w:rPr>
          <w:rFonts w:ascii="TH SarabunPSK" w:hAnsi="TH SarabunPSK" w:cs="TH SarabunPSK"/>
          <w:sz w:val="32"/>
          <w:szCs w:val="32"/>
          <w:cs/>
        </w:rPr>
        <w:t>โดยมีเป้าหมายเพื่อ</w:t>
      </w:r>
      <w:r w:rsidRPr="00400966">
        <w:rPr>
          <w:rFonts w:ascii="TH SarabunPSK" w:hAnsi="TH SarabunPSK" w:cs="TH SarabunPSK"/>
          <w:sz w:val="32"/>
          <w:szCs w:val="32"/>
          <w:cs/>
        </w:rPr>
        <w:t>เห็น</w:t>
      </w:r>
      <w:r w:rsidR="00025318" w:rsidRPr="00400966">
        <w:rPr>
          <w:rFonts w:ascii="TH SarabunPSK" w:hAnsi="TH SarabunPSK" w:cs="TH SarabunPSK"/>
          <w:sz w:val="32"/>
          <w:szCs w:val="32"/>
          <w:cs/>
        </w:rPr>
        <w:t>ภาพรวมของธุรกิจที่กำลังถูกตรวจสอบ ข้อมูลจาก</w:t>
      </w:r>
      <w:r w:rsidR="00025318" w:rsidRPr="00400966">
        <w:rPr>
          <w:rFonts w:ascii="TH SarabunPSK" w:hAnsi="TH SarabunPSK" w:cs="TH SarabunPSK"/>
          <w:b/>
          <w:bCs/>
          <w:sz w:val="32"/>
          <w:szCs w:val="32"/>
          <w:cs/>
        </w:rPr>
        <w:t>กรมพัฒนาธุรกิจการค้า</w:t>
      </w:r>
      <w:r w:rsidR="00AA197C" w:rsidRPr="00EA6CE1">
        <w:rPr>
          <w:rStyle w:val="FootnoteReference"/>
          <w:rFonts w:ascii="TH SarabunIT๙" w:hAnsi="TH SarabunIT๙" w:cs="TH SarabunIT๙"/>
          <w:b/>
          <w:bCs/>
          <w:sz w:val="32"/>
          <w:szCs w:val="32"/>
          <w:cs/>
        </w:rPr>
        <w:footnoteReference w:id="2"/>
      </w:r>
      <w:r w:rsidR="00025318" w:rsidRPr="00EA6CE1">
        <w:rPr>
          <w:rFonts w:ascii="TH SarabunIT๙" w:hAnsi="TH SarabunIT๙" w:cs="TH SarabunIT๙"/>
          <w:sz w:val="32"/>
          <w:szCs w:val="32"/>
        </w:rPr>
        <w:t xml:space="preserve"> </w:t>
      </w:r>
      <w:r w:rsidR="00025318" w:rsidRPr="00400966">
        <w:rPr>
          <w:rFonts w:ascii="TH SarabunPSK" w:hAnsi="TH SarabunPSK" w:cs="TH SarabunPSK"/>
          <w:sz w:val="32"/>
          <w:szCs w:val="32"/>
          <w:cs/>
        </w:rPr>
        <w:t>เช่น หนังสือบริคณห์สนธิ รายชื่อผู้ถือหุ้น งบการเงิน และรายงานการประชุม ถือเป็นหัวใจสำคัญในการตรวจสอบโครงสร้างองค์กรและความสัมพันธ์ระหว่างผู้ถือหุ้นและกรรมการบริษัท</w:t>
      </w:r>
      <w:r w:rsidR="00025318" w:rsidRPr="00400966">
        <w:rPr>
          <w:rFonts w:ascii="TH SarabunPSK" w:hAnsi="TH SarabunPSK" w:cs="TH SarabunPSK"/>
          <w:sz w:val="32"/>
          <w:szCs w:val="32"/>
        </w:rPr>
        <w:t xml:space="preserve"> </w:t>
      </w:r>
      <w:r w:rsidR="00025318" w:rsidRPr="00400966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="00025318" w:rsidRPr="00400966">
        <w:rPr>
          <w:rFonts w:ascii="TH SarabunPSK" w:hAnsi="TH SarabunPSK" w:cs="TH SarabunPSK"/>
          <w:sz w:val="32"/>
          <w:szCs w:val="32"/>
        </w:rPr>
        <w:t xml:space="preserve"> </w:t>
      </w:r>
      <w:r w:rsidR="00025318" w:rsidRPr="00400966">
        <w:rPr>
          <w:rFonts w:ascii="TH SarabunPSK" w:hAnsi="TH SarabunPSK" w:cs="TH SarabunPSK"/>
          <w:b/>
          <w:bCs/>
          <w:sz w:val="32"/>
          <w:szCs w:val="32"/>
          <w:cs/>
        </w:rPr>
        <w:t>ข้อมูลจากกรมสรรพากร</w:t>
      </w:r>
      <w:r w:rsidR="00AA197C" w:rsidRPr="00EA6CE1">
        <w:rPr>
          <w:rStyle w:val="FootnoteReference"/>
          <w:rFonts w:ascii="TH SarabunIT๙" w:hAnsi="TH SarabunIT๙" w:cs="TH SarabunIT๙"/>
          <w:b/>
          <w:bCs/>
          <w:sz w:val="32"/>
          <w:szCs w:val="32"/>
          <w:cs/>
        </w:rPr>
        <w:footnoteReference w:id="3"/>
      </w:r>
      <w:r w:rsidR="00025318" w:rsidRPr="00EA6CE1">
        <w:rPr>
          <w:rFonts w:ascii="TH SarabunIT๙" w:hAnsi="TH SarabunIT๙" w:cs="TH SarabunIT๙"/>
          <w:sz w:val="32"/>
          <w:szCs w:val="32"/>
        </w:rPr>
        <w:t xml:space="preserve"> </w:t>
      </w:r>
      <w:r w:rsidR="00025318" w:rsidRPr="00400966">
        <w:rPr>
          <w:rFonts w:ascii="TH SarabunPSK" w:hAnsi="TH SarabunPSK" w:cs="TH SarabunPSK"/>
          <w:sz w:val="32"/>
          <w:szCs w:val="32"/>
          <w:cs/>
        </w:rPr>
        <w:t>เช่น ทะเบียนภาษีมูลค่าเพิ่ม (ภ.พ.</w:t>
      </w:r>
      <w:r w:rsidR="00025318" w:rsidRPr="00400966">
        <w:rPr>
          <w:rFonts w:ascii="TH SarabunPSK" w:hAnsi="TH SarabunPSK" w:cs="TH SarabunPSK"/>
          <w:sz w:val="32"/>
          <w:szCs w:val="32"/>
        </w:rPr>
        <w:t xml:space="preserve">20) </w:t>
      </w:r>
      <w:r w:rsidR="00025318" w:rsidRPr="00400966">
        <w:rPr>
          <w:rFonts w:ascii="TH SarabunPSK" w:hAnsi="TH SarabunPSK" w:cs="TH SarabunPSK"/>
          <w:sz w:val="32"/>
          <w:szCs w:val="32"/>
          <w:cs/>
        </w:rPr>
        <w:t>รายงานภาษีซื้อ-ภาษีขาย จะช่วยยืนยันการดำเนินกิจการที่แท้จริงและปริมาณธุรกรรม</w:t>
      </w:r>
      <w:r w:rsidR="00025318" w:rsidRPr="00400966">
        <w:rPr>
          <w:rFonts w:ascii="TH SarabunPSK" w:hAnsi="TH SarabunPSK" w:cs="TH SarabunPSK"/>
          <w:sz w:val="32"/>
          <w:szCs w:val="32"/>
          <w:cs/>
        </w:rPr>
        <w:lastRenderedPageBreak/>
        <w:t>ทางการเงินที่เกิดขึ้น</w:t>
      </w:r>
      <w:r w:rsidR="00025318" w:rsidRPr="00400966">
        <w:rPr>
          <w:rFonts w:ascii="TH SarabunPSK" w:hAnsi="TH SarabunPSK" w:cs="TH SarabunPSK"/>
          <w:sz w:val="32"/>
          <w:szCs w:val="32"/>
        </w:rPr>
        <w:t xml:space="preserve"> </w:t>
      </w:r>
      <w:r w:rsidR="00025318" w:rsidRPr="00400966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สำนักงานตรวจคนเข้าเมือง</w:t>
      </w:r>
      <w:r w:rsidR="00AA197C" w:rsidRPr="00EA6CE1">
        <w:rPr>
          <w:rStyle w:val="FootnoteReference"/>
          <w:rFonts w:ascii="TH SarabunIT๙" w:hAnsi="TH SarabunIT๙" w:cs="TH SarabunIT๙"/>
          <w:b/>
          <w:bCs/>
          <w:sz w:val="32"/>
          <w:szCs w:val="32"/>
          <w:cs/>
        </w:rPr>
        <w:footnoteReference w:id="4"/>
      </w:r>
      <w:r w:rsidR="00AA197C" w:rsidRPr="004009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25318" w:rsidRPr="00400966">
        <w:rPr>
          <w:rFonts w:ascii="TH SarabunPSK" w:hAnsi="TH SarabunPSK" w:cs="TH SarabunPSK"/>
          <w:sz w:val="32"/>
          <w:szCs w:val="32"/>
          <w:cs/>
        </w:rPr>
        <w:t>สามารถให้ข้อมูลการเข้าออกประเทศของบุคคลต่างด้าวที่เกี่ยวข้อง ซึ่งอาจบ่งชี้ถึงการควบคุมหรือการบริห</w:t>
      </w:r>
      <w:r w:rsidRPr="00400966">
        <w:rPr>
          <w:rFonts w:ascii="TH SarabunPSK" w:hAnsi="TH SarabunPSK" w:cs="TH SarabunPSK"/>
          <w:sz w:val="32"/>
          <w:szCs w:val="32"/>
          <w:cs/>
        </w:rPr>
        <w:t>า</w:t>
      </w:r>
      <w:r w:rsidR="00025318" w:rsidRPr="00400966">
        <w:rPr>
          <w:rFonts w:ascii="TH SarabunPSK" w:hAnsi="TH SarabunPSK" w:cs="TH SarabunPSK"/>
          <w:sz w:val="32"/>
          <w:szCs w:val="32"/>
          <w:cs/>
        </w:rPr>
        <w:t>รจัดการกิจการโดยคนต่างด้าวได้</w:t>
      </w:r>
      <w:r w:rsidR="00025318" w:rsidRPr="00400966">
        <w:rPr>
          <w:rFonts w:ascii="TH SarabunPSK" w:hAnsi="TH SarabunPSK" w:cs="TH SarabunPSK"/>
          <w:sz w:val="32"/>
          <w:szCs w:val="32"/>
        </w:rPr>
        <w:t xml:space="preserve"> </w:t>
      </w:r>
      <w:r w:rsidR="00025318" w:rsidRPr="00400966">
        <w:rPr>
          <w:rFonts w:ascii="TH SarabunPSK" w:hAnsi="TH SarabunPSK" w:cs="TH SarabunPSK"/>
          <w:sz w:val="32"/>
          <w:szCs w:val="32"/>
          <w:cs/>
        </w:rPr>
        <w:t>ส่วน</w:t>
      </w:r>
      <w:r w:rsidR="00025318" w:rsidRPr="00400966">
        <w:rPr>
          <w:rFonts w:ascii="TH SarabunPSK" w:hAnsi="TH SarabunPSK" w:cs="TH SarabunPSK"/>
          <w:b/>
          <w:bCs/>
          <w:sz w:val="32"/>
          <w:szCs w:val="32"/>
          <w:cs/>
        </w:rPr>
        <w:t>กรมที่ดิน</w:t>
      </w:r>
      <w:r w:rsidR="00AA197C" w:rsidRPr="00EA6CE1">
        <w:rPr>
          <w:rStyle w:val="FootnoteReference"/>
          <w:rFonts w:ascii="TH SarabunIT๙" w:hAnsi="TH SarabunIT๙" w:cs="TH SarabunIT๙"/>
          <w:b/>
          <w:bCs/>
          <w:sz w:val="32"/>
          <w:szCs w:val="32"/>
          <w:cs/>
        </w:rPr>
        <w:footnoteReference w:id="5"/>
      </w:r>
      <w:r w:rsidR="00AA197C" w:rsidRPr="00EA6C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25318" w:rsidRPr="00400966">
        <w:rPr>
          <w:rFonts w:ascii="TH SarabunPSK" w:hAnsi="TH SarabunPSK" w:cs="TH SarabunPSK"/>
          <w:sz w:val="32"/>
          <w:szCs w:val="32"/>
          <w:cs/>
        </w:rPr>
        <w:t>จะ</w:t>
      </w:r>
      <w:r w:rsidRPr="00400966">
        <w:rPr>
          <w:rFonts w:ascii="TH SarabunPSK" w:hAnsi="TH SarabunPSK" w:cs="TH SarabunPSK"/>
          <w:sz w:val="32"/>
          <w:szCs w:val="32"/>
          <w:cs/>
        </w:rPr>
        <w:t>เป็นการตรวจสอบ</w:t>
      </w:r>
      <w:r w:rsidR="00025318" w:rsidRPr="00400966">
        <w:rPr>
          <w:rFonts w:ascii="TH SarabunPSK" w:hAnsi="TH SarabunPSK" w:cs="TH SarabunPSK"/>
          <w:sz w:val="32"/>
          <w:szCs w:val="32"/>
          <w:cs/>
        </w:rPr>
        <w:t>ข้อมูลการถือครองอสังหาริมทรัพย์ของบริษัทหรือบุคคลที่เกี่ยวข้อง ซึ่ง</w:t>
      </w:r>
      <w:r w:rsidRPr="00400966">
        <w:rPr>
          <w:rFonts w:ascii="TH SarabunPSK" w:hAnsi="TH SarabunPSK" w:cs="TH SarabunPSK"/>
          <w:sz w:val="32"/>
          <w:szCs w:val="32"/>
          <w:cs/>
        </w:rPr>
        <w:t>ปัจจุบันคดีประเภทนี้ คนต่างด้าวที่ต้องการครอบครองอสังหาริมทรัพย์ในประเทศไทย มักใช้วิธีการเปิดบริษัทและจ้างคนไทยมาถือหุ้นแทน</w:t>
      </w:r>
      <w:r w:rsidR="00D4514D" w:rsidRPr="00400966">
        <w:rPr>
          <w:rFonts w:ascii="TH SarabunPSK" w:hAnsi="TH SarabunPSK" w:cs="TH SarabunPSK"/>
          <w:sz w:val="32"/>
          <w:szCs w:val="32"/>
          <w:cs/>
        </w:rPr>
        <w:t>ให้ถูกกฎหมาย จากนั้น</w:t>
      </w:r>
      <w:r w:rsidRPr="004009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514D" w:rsidRPr="00400966">
        <w:rPr>
          <w:rFonts w:ascii="TH SarabunPSK" w:hAnsi="TH SarabunPSK" w:cs="TH SarabunPSK"/>
          <w:sz w:val="32"/>
          <w:szCs w:val="32"/>
          <w:cs/>
        </w:rPr>
        <w:t>จะใช้ชื่อบริษัทเข้า</w:t>
      </w:r>
      <w:r w:rsidRPr="00400966">
        <w:rPr>
          <w:rFonts w:ascii="TH SarabunPSK" w:hAnsi="TH SarabunPSK" w:cs="TH SarabunPSK"/>
          <w:sz w:val="32"/>
          <w:szCs w:val="32"/>
          <w:cs/>
        </w:rPr>
        <w:t>ซื้อที่ดินและสิ่งปลูกสร้าง</w:t>
      </w:r>
      <w:r w:rsidR="00D4514D" w:rsidRPr="00400966">
        <w:rPr>
          <w:rFonts w:ascii="TH SarabunPSK" w:hAnsi="TH SarabunPSK" w:cs="TH SarabunPSK"/>
          <w:sz w:val="32"/>
          <w:szCs w:val="32"/>
          <w:cs/>
        </w:rPr>
        <w:t xml:space="preserve"> โดยเงินที่ซื้อที่ดินก็มาจากคนต่างด้าวเองมิใช่เงินลงทุนของบริษัทแต่อย่างใด </w:t>
      </w:r>
      <w:r w:rsidR="00400966">
        <w:rPr>
          <w:rFonts w:ascii="TH SarabunPSK" w:hAnsi="TH SarabunPSK" w:cs="TH SarabunPSK" w:hint="cs"/>
          <w:sz w:val="32"/>
          <w:szCs w:val="32"/>
          <w:cs/>
        </w:rPr>
        <w:t>ข้อมูลจาก</w:t>
      </w:r>
      <w:r w:rsidR="00400966" w:rsidRPr="00400966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สำนักงานจัดหางานจังหวัด</w:t>
      </w:r>
      <w:r w:rsidR="00EA6CE1" w:rsidRPr="00EA6CE1">
        <w:rPr>
          <w:rStyle w:val="FootnoteReference"/>
          <w:rFonts w:ascii="TH SarabunIT๙" w:hAnsi="TH SarabunIT๙" w:cs="TH SarabunIT๙"/>
          <w:b/>
          <w:bCs/>
          <w:sz w:val="32"/>
          <w:szCs w:val="32"/>
          <w:cs/>
        </w:rPr>
        <w:footnoteReference w:id="6"/>
      </w:r>
      <w:r w:rsidR="00400966" w:rsidRPr="00EA6C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6CE1">
        <w:rPr>
          <w:rFonts w:ascii="TH SarabunIT๙" w:hAnsi="TH SarabunIT๙" w:cs="TH SarabunIT๙" w:hint="cs"/>
          <w:sz w:val="32"/>
          <w:szCs w:val="32"/>
          <w:cs/>
        </w:rPr>
        <w:t xml:space="preserve">กรมการจัดหางาน </w:t>
      </w:r>
      <w:r w:rsidR="00400966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400966" w:rsidRPr="00400966">
        <w:rPr>
          <w:rFonts w:ascii="TH SarabunPSK" w:hAnsi="TH SarabunPSK" w:cs="TH SarabunPSK"/>
          <w:sz w:val="32"/>
          <w:szCs w:val="32"/>
          <w:cs/>
        </w:rPr>
        <w:t>ตรวจสอบ</w:t>
      </w:r>
      <w:r w:rsidR="0040096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00966" w:rsidRPr="00400966">
        <w:rPr>
          <w:rFonts w:ascii="TH SarabunPSK" w:hAnsi="TH SarabunPSK" w:cs="TH SarabunPSK"/>
          <w:sz w:val="32"/>
          <w:szCs w:val="32"/>
          <w:cs/>
        </w:rPr>
        <w:t xml:space="preserve">ขออนุญาตทำงานของคนต่างด้าว </w:t>
      </w:r>
      <w:r w:rsidR="00025318" w:rsidRPr="00400966">
        <w:rPr>
          <w:rFonts w:ascii="TH SarabunPSK" w:hAnsi="TH SarabunPSK" w:cs="TH SarabunPSK"/>
          <w:sz w:val="32"/>
          <w:szCs w:val="32"/>
          <w:cs/>
        </w:rPr>
        <w:t>ข้อมูลจาก</w:t>
      </w:r>
      <w:r w:rsidR="00025318" w:rsidRPr="00400966">
        <w:rPr>
          <w:rFonts w:ascii="TH SarabunPSK" w:hAnsi="TH SarabunPSK" w:cs="TH SarabunPSK"/>
          <w:b/>
          <w:bCs/>
          <w:sz w:val="32"/>
          <w:szCs w:val="32"/>
          <w:cs/>
        </w:rPr>
        <w:t>ธนาคารพาณิชย์และสถาบันการเงิน</w:t>
      </w:r>
      <w:r w:rsidR="00AA197C" w:rsidRPr="00EA6CE1">
        <w:rPr>
          <w:rStyle w:val="FootnoteReference"/>
          <w:rFonts w:ascii="TH SarabunIT๙" w:hAnsi="TH SarabunIT๙" w:cs="TH SarabunIT๙"/>
          <w:b/>
          <w:bCs/>
          <w:sz w:val="32"/>
          <w:szCs w:val="32"/>
          <w:cs/>
        </w:rPr>
        <w:footnoteReference w:id="7"/>
      </w:r>
      <w:r w:rsidR="00AA197C" w:rsidRPr="00EA6C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25318" w:rsidRPr="00400966">
        <w:rPr>
          <w:rFonts w:ascii="TH SarabunPSK" w:hAnsi="TH SarabunPSK" w:cs="TH SarabunPSK"/>
          <w:sz w:val="32"/>
          <w:szCs w:val="32"/>
          <w:cs/>
        </w:rPr>
        <w:t>ที่เกี่ยวข้องกับบัญชีของบริษัทหรือบุคคลที่ต้องสงสัยจะช่วยให้เห็นเส้นทางการเงินที่ผิดปกติ รวมถึงแหล่งที่มาของเงินทุนที่อาจมาจากต่างประเทศหรือมีลักษณะการไหลเวียนที่น่าสงสัย</w:t>
      </w:r>
      <w:r w:rsidR="00025318" w:rsidRPr="00400966">
        <w:rPr>
          <w:rFonts w:ascii="TH SarabunPSK" w:hAnsi="TH SarabunPSK" w:cs="TH SarabunPSK"/>
          <w:sz w:val="32"/>
          <w:szCs w:val="32"/>
        </w:rPr>
        <w:t xml:space="preserve"> </w:t>
      </w:r>
      <w:r w:rsidR="00025318" w:rsidRPr="00400966">
        <w:rPr>
          <w:rFonts w:ascii="TH SarabunPSK" w:hAnsi="TH SarabunPSK" w:cs="TH SarabunPSK"/>
          <w:sz w:val="32"/>
          <w:szCs w:val="32"/>
          <w:cs/>
        </w:rPr>
        <w:t>การร้องเรียนจากสาธารณะหรือข้อมูลจากสื่อต่างๆ ก็สามารถเป็นจุดเริ่มต้นที่ดีในการตรวจสอบข้อเท็จจริงเบื้องต้นได้เช่นกัน</w:t>
      </w:r>
    </w:p>
    <w:p w14:paraId="494C242D" w14:textId="77777777" w:rsidR="00AA197C" w:rsidRPr="00400966" w:rsidRDefault="00AA197C" w:rsidP="0002531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1B1C1D"/>
          <w:kern w:val="0"/>
          <w:sz w:val="32"/>
          <w:szCs w:val="32"/>
          <w14:ligatures w14:val="none"/>
        </w:rPr>
      </w:pPr>
      <w:r w:rsidRPr="00400966">
        <w:rPr>
          <w:rFonts w:ascii="TH SarabunPSK" w:hAnsi="TH SarabunPSK" w:cs="TH SarabunPSK"/>
          <w:sz w:val="32"/>
          <w:szCs w:val="32"/>
          <w:cs/>
        </w:rPr>
        <w:t>หลังจากได้ข้อมูลเบื้องต้นแล้ว การดำเนินการขั้นต่อไปคือ</w:t>
      </w:r>
      <w:r w:rsidRPr="00400966">
        <w:rPr>
          <w:rFonts w:ascii="TH SarabunPSK" w:hAnsi="TH SarabunPSK" w:cs="TH SarabunPSK"/>
          <w:sz w:val="32"/>
          <w:szCs w:val="32"/>
        </w:rPr>
        <w:t xml:space="preserve"> </w:t>
      </w:r>
      <w:r w:rsidRPr="00400966">
        <w:rPr>
          <w:rFonts w:ascii="TH SarabunPSK" w:hAnsi="TH SarabunPSK" w:cs="TH SarabunPSK"/>
          <w:b/>
          <w:bCs/>
          <w:sz w:val="32"/>
          <w:szCs w:val="32"/>
          <w:cs/>
        </w:rPr>
        <w:t>การรวบรวมพยานเอกสารอย่างเป็นระบบ</w:t>
      </w:r>
      <w:r w:rsidRPr="00400966">
        <w:rPr>
          <w:rFonts w:ascii="TH SarabunPSK" w:hAnsi="TH SarabunPSK" w:cs="TH SarabunPSK"/>
          <w:sz w:val="32"/>
          <w:szCs w:val="32"/>
        </w:rPr>
        <w:t xml:space="preserve"> </w:t>
      </w:r>
      <w:r w:rsidRPr="00400966">
        <w:rPr>
          <w:rFonts w:ascii="TH SarabunPSK" w:hAnsi="TH SarabunPSK" w:cs="TH SarabunPSK"/>
          <w:sz w:val="32"/>
          <w:szCs w:val="32"/>
          <w:cs/>
        </w:rPr>
        <w:t>เอกสารที่สำคัญลำดับแรกคือ</w:t>
      </w:r>
      <w:r w:rsidRPr="00400966">
        <w:rPr>
          <w:rFonts w:ascii="TH SarabunPSK" w:hAnsi="TH SarabunPSK" w:cs="TH SarabunPSK"/>
          <w:sz w:val="32"/>
          <w:szCs w:val="32"/>
        </w:rPr>
        <w:t xml:space="preserve"> </w:t>
      </w:r>
      <w:r w:rsidRPr="00400966">
        <w:rPr>
          <w:rFonts w:ascii="TH SarabunPSK" w:hAnsi="TH SarabunPSK" w:cs="TH SarabunPSK"/>
          <w:b/>
          <w:bCs/>
          <w:sz w:val="32"/>
          <w:szCs w:val="32"/>
          <w:cs/>
        </w:rPr>
        <w:t>เอกสารการจดทะเบียนนิติบุคคล</w:t>
      </w:r>
      <w:r w:rsidRPr="00400966">
        <w:rPr>
          <w:rFonts w:ascii="TH SarabunPSK" w:hAnsi="TH SarabunPSK" w:cs="TH SarabunPSK"/>
          <w:sz w:val="32"/>
          <w:szCs w:val="32"/>
        </w:rPr>
        <w:t xml:space="preserve"> </w:t>
      </w:r>
      <w:r w:rsidRPr="00400966">
        <w:rPr>
          <w:rFonts w:ascii="TH SarabunPSK" w:hAnsi="TH SarabunPSK" w:cs="TH SarabunPSK"/>
          <w:sz w:val="32"/>
          <w:szCs w:val="32"/>
          <w:cs/>
        </w:rPr>
        <w:t>ทุกฉบับ ตั้งแต่การจัดตั้ง การเปลี่ยนแปลงข้อมูล ไปจนถึงงบการเงินและรายงานของผู้สอบบัญชี ซึ่งจะเปิดเผยความสัมพันธ์ระหว่างผู้ถือหุ้น กรรมการ และผู้มีอำนาจลงนาม รวมถึงการเปลี่ยนแปลงโครงสร้างผู้ถือหุ้นที่อาจบ่งชี้ถึงการอำพราง</w:t>
      </w:r>
      <w:r w:rsidRPr="00EA6CE1">
        <w:rPr>
          <w:rStyle w:val="FootnoteReference"/>
          <w:rFonts w:ascii="TH SarabunIT๙" w:hAnsi="TH SarabunIT๙" w:cs="TH SarabunIT๙"/>
          <w:sz w:val="32"/>
          <w:szCs w:val="32"/>
          <w:cs/>
        </w:rPr>
        <w:footnoteReference w:id="8"/>
      </w:r>
      <w:r w:rsidRPr="00400966">
        <w:rPr>
          <w:rFonts w:ascii="TH SarabunPSK" w:hAnsi="TH SarabunPSK" w:cs="TH SarabunPSK"/>
          <w:sz w:val="32"/>
          <w:szCs w:val="32"/>
        </w:rPr>
        <w:t xml:space="preserve"> </w:t>
      </w:r>
      <w:r w:rsidRPr="00400966">
        <w:rPr>
          <w:rFonts w:ascii="TH SarabunPSK" w:hAnsi="TH SarabunPSK" w:cs="TH SarabunPSK"/>
          <w:b/>
          <w:bCs/>
          <w:sz w:val="32"/>
          <w:szCs w:val="32"/>
          <w:cs/>
        </w:rPr>
        <w:t>เอกสารธุรกรรมทางการเงิน</w:t>
      </w:r>
      <w:r w:rsidRPr="00400966">
        <w:rPr>
          <w:rFonts w:ascii="TH SarabunPSK" w:hAnsi="TH SarabunPSK" w:cs="TH SarabunPSK"/>
          <w:sz w:val="32"/>
          <w:szCs w:val="32"/>
        </w:rPr>
        <w:t xml:space="preserve"> </w:t>
      </w:r>
      <w:r w:rsidRPr="00400966">
        <w:rPr>
          <w:rFonts w:ascii="TH SarabunPSK" w:hAnsi="TH SarabunPSK" w:cs="TH SarabunPSK"/>
          <w:sz w:val="32"/>
          <w:szCs w:val="32"/>
          <w:cs/>
        </w:rPr>
        <w:t>เป็นพยานหลักฐานสำคัญลำดับต่อมา ซึ่งรวมถึงสมุดบัญชีเงินฝาก รายการเดินบัญชี (</w:t>
      </w:r>
      <w:r w:rsidRPr="00400966">
        <w:rPr>
          <w:rFonts w:ascii="TH SarabunPSK" w:hAnsi="TH SarabunPSK" w:cs="TH SarabunPSK"/>
          <w:sz w:val="32"/>
          <w:szCs w:val="32"/>
        </w:rPr>
        <w:t xml:space="preserve">Bank Statement) </w:t>
      </w:r>
      <w:r w:rsidRPr="00400966">
        <w:rPr>
          <w:rFonts w:ascii="TH SarabunPSK" w:hAnsi="TH SarabunPSK" w:cs="TH SarabunPSK"/>
          <w:sz w:val="32"/>
          <w:szCs w:val="32"/>
          <w:cs/>
        </w:rPr>
        <w:t>ใบโอนเงิน สลิปการโอนเงิน สัญญาเงินกู้ และเอกสารการชำระเงินต่างๆ ทั้งหมดนี้จะช่วยให้พนักงานสอบสวนสามารถตรวจสอบแหล่งที่มาของเงินทุน เส้นทางการไหลเวียนของเงิน และความสัมพันธ์ทางการเงินระหว่างคนไทยและคนต่างด้าวที่อาจเป็นผู้กระทำความผิด</w:t>
      </w:r>
      <w:r w:rsidRPr="00EA6CE1">
        <w:rPr>
          <w:rStyle w:val="FootnoteReference"/>
          <w:rFonts w:ascii="TH SarabunIT๙" w:hAnsi="TH SarabunIT๙" w:cs="TH SarabunIT๙"/>
          <w:sz w:val="32"/>
          <w:szCs w:val="32"/>
          <w:cs/>
        </w:rPr>
        <w:footnoteReference w:id="9"/>
      </w:r>
      <w:r w:rsidRPr="00EA6C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0966">
        <w:rPr>
          <w:rFonts w:ascii="TH SarabunPSK" w:hAnsi="TH SarabunPSK" w:cs="TH SarabunPSK"/>
          <w:b/>
          <w:bCs/>
          <w:sz w:val="32"/>
          <w:szCs w:val="32"/>
          <w:cs/>
        </w:rPr>
        <w:t>เอกสารสัญญาต่างๆ</w:t>
      </w:r>
      <w:r w:rsidRPr="00400966">
        <w:rPr>
          <w:rFonts w:ascii="TH SarabunPSK" w:hAnsi="TH SarabunPSK" w:cs="TH SarabunPSK"/>
          <w:sz w:val="32"/>
          <w:szCs w:val="32"/>
        </w:rPr>
        <w:t xml:space="preserve"> </w:t>
      </w:r>
      <w:r w:rsidRPr="00400966">
        <w:rPr>
          <w:rFonts w:ascii="TH SarabunPSK" w:hAnsi="TH SarabunPSK" w:cs="TH SarabunPSK"/>
          <w:sz w:val="32"/>
          <w:szCs w:val="32"/>
          <w:cs/>
        </w:rPr>
        <w:t>เช่น สัญญาเช่า สัญญาซื้อขาย สัญญาบริการ และสัญญาจ้างงาน จะเปิดเผยลักษณะการประกอบธุรกิจที่แท้จริงและข้อตกลงระหว่างคู่สัญญาซึ่งอาจบ่งชี้ถึงการควบคุมกิจการโดยคนต่างด้าว</w:t>
      </w:r>
      <w:r w:rsidR="00C63D43" w:rsidRPr="00EA6CE1">
        <w:rPr>
          <w:rStyle w:val="FootnoteReference"/>
          <w:rFonts w:ascii="TH SarabunIT๙" w:hAnsi="TH SarabunIT๙" w:cs="TH SarabunIT๙"/>
          <w:sz w:val="32"/>
          <w:szCs w:val="32"/>
          <w:cs/>
        </w:rPr>
        <w:footnoteReference w:id="10"/>
      </w:r>
      <w:r w:rsidRPr="00400966">
        <w:rPr>
          <w:rFonts w:ascii="TH SarabunPSK" w:hAnsi="TH SarabunPSK" w:cs="TH SarabunPSK"/>
          <w:sz w:val="32"/>
          <w:szCs w:val="32"/>
        </w:rPr>
        <w:t xml:space="preserve"> </w:t>
      </w:r>
      <w:r w:rsidRPr="00400966">
        <w:rPr>
          <w:rFonts w:ascii="TH SarabunPSK" w:hAnsi="TH SarabunPSK" w:cs="TH SarabunPSK"/>
          <w:sz w:val="32"/>
          <w:szCs w:val="32"/>
          <w:cs/>
        </w:rPr>
        <w:t>และสุดท้าย</w:t>
      </w:r>
      <w:r w:rsidRPr="00400966">
        <w:rPr>
          <w:rFonts w:ascii="TH SarabunPSK" w:hAnsi="TH SarabunPSK" w:cs="TH SarabunPSK"/>
          <w:sz w:val="32"/>
          <w:szCs w:val="32"/>
        </w:rPr>
        <w:t xml:space="preserve"> </w:t>
      </w:r>
      <w:r w:rsidRPr="00400966">
        <w:rPr>
          <w:rFonts w:ascii="TH SarabunPSK" w:hAnsi="TH SarabunPSK" w:cs="TH SarabunPSK"/>
          <w:b/>
          <w:bCs/>
          <w:sz w:val="32"/>
          <w:szCs w:val="32"/>
          <w:cs/>
        </w:rPr>
        <w:t>เอกสารการอนุญาตประกอบธุรกิจ</w:t>
      </w:r>
      <w:r w:rsidRPr="00400966">
        <w:rPr>
          <w:rFonts w:ascii="TH SarabunPSK" w:hAnsi="TH SarabunPSK" w:cs="TH SarabunPSK"/>
          <w:sz w:val="32"/>
          <w:szCs w:val="32"/>
        </w:rPr>
        <w:t xml:space="preserve"> </w:t>
      </w:r>
      <w:r w:rsidRPr="00400966">
        <w:rPr>
          <w:rFonts w:ascii="TH SarabunPSK" w:hAnsi="TH SarabunPSK" w:cs="TH SarabunPSK"/>
          <w:sz w:val="32"/>
          <w:szCs w:val="32"/>
          <w:cs/>
        </w:rPr>
        <w:t>ที่ออกโดยหน่วยงานภาครัฐต่างๆ เช่น ใบอนุญาตประกอบธุรกิจของคนต่างด้าว ใบอนุญาตประกอบกิจการโรงแรม หรือใบอนุญาตนำเที่ยว จะใช้ในการตรวจสอบการปฏิบัติตามเงื่อนไขการอนุญาต</w:t>
      </w:r>
    </w:p>
    <w:p w14:paraId="0914A2F9" w14:textId="7A5E2FC5" w:rsidR="004E2DBB" w:rsidRPr="00400966" w:rsidRDefault="004E2DBB" w:rsidP="004E2DB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1B1C1D"/>
          <w:kern w:val="0"/>
          <w:sz w:val="32"/>
          <w:szCs w:val="32"/>
          <w14:ligatures w14:val="none"/>
        </w:rPr>
      </w:pP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นอกเหนือจากพยานเอกสารแล้ว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14:ligatures w14:val="none"/>
        </w:rPr>
        <w:t xml:space="preserve"> </w:t>
      </w:r>
      <w:r w:rsidRPr="00400966">
        <w:rPr>
          <w:rFonts w:ascii="TH SarabunPSK" w:eastAsia="Times New Roman" w:hAnsi="TH SarabunPSK" w:cs="TH SarabunPSK"/>
          <w:b/>
          <w:bCs/>
          <w:color w:val="1B1C1D"/>
          <w:kern w:val="0"/>
          <w:sz w:val="32"/>
          <w:szCs w:val="32"/>
          <w:bdr w:val="none" w:sz="0" w:space="0" w:color="auto" w:frame="1"/>
          <w:cs/>
          <w14:ligatures w14:val="none"/>
        </w:rPr>
        <w:t>พยานบุคคลและการสอบปากคำ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14:ligatures w14:val="none"/>
        </w:rPr>
        <w:t xml:space="preserve"> 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ถือเป็นหัวใจสำคัญในการรวบรวมข้อมูล โดยพนักงานสอบสวนต้องสอบปากคำบุคคลที่เกี่ยวข้องทั้งหมดอย่างละเอียดและบันทึกถ้อยคำไว้อย่างเป็นระบบ เพื่อใช้เป็นหลักฐานและพิสูจน์เจตนาของผู้กระทำความผิด</w:t>
      </w:r>
      <w:r w:rsidRPr="00EA6CE1">
        <w:rPr>
          <w:rStyle w:val="FootnoteReference"/>
          <w:rFonts w:ascii="TH SarabunIT๙" w:eastAsia="Times New Roman" w:hAnsi="TH SarabunIT๙" w:cs="TH SarabunIT๙"/>
          <w:color w:val="1B1C1D"/>
          <w:kern w:val="0"/>
          <w:sz w:val="32"/>
          <w:szCs w:val="32"/>
          <w:cs/>
          <w14:ligatures w14:val="none"/>
        </w:rPr>
        <w:footnoteReference w:id="11"/>
      </w:r>
      <w:r w:rsidRPr="00EA6CE1">
        <w:rPr>
          <w:rFonts w:ascii="TH SarabunIT๙" w:eastAsia="Times New Roman" w:hAnsi="TH SarabunIT๙" w:cs="TH SarabunIT๙"/>
          <w:color w:val="1B1C1D"/>
          <w:kern w:val="0"/>
          <w:sz w:val="32"/>
          <w:szCs w:val="32"/>
          <w14:ligatures w14:val="none"/>
        </w:rPr>
        <w:t xml:space="preserve"> 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ขณะเดียวกัน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14:ligatures w14:val="none"/>
        </w:rPr>
        <w:t xml:space="preserve"> </w:t>
      </w:r>
      <w:r w:rsidRPr="00400966">
        <w:rPr>
          <w:rFonts w:ascii="TH SarabunPSK" w:eastAsia="Times New Roman" w:hAnsi="TH SarabunPSK" w:cs="TH SarabunPSK"/>
          <w:b/>
          <w:bCs/>
          <w:color w:val="1B1C1D"/>
          <w:kern w:val="0"/>
          <w:sz w:val="32"/>
          <w:szCs w:val="32"/>
          <w:bdr w:val="none" w:sz="0" w:space="0" w:color="auto" w:frame="1"/>
          <w:cs/>
          <w14:ligatures w14:val="none"/>
        </w:rPr>
        <w:t>พยานวัตถุและหลักฐานทางอิเล็กทรอนิกส์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14:ligatures w14:val="none"/>
        </w:rPr>
        <w:t xml:space="preserve"> 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มีบทบาทสำคัญอย่างยิ่งในยุคปัจจุบัน ไม่ว่าจะเป็นข้อมูลจากคอมพิวเตอร์ โทรศัพท์มือถือ อีเมล หรือแอปพลิเคชันสนทนา ซึ่งมักเป็นที่เก็บข้อมูลสำคัญที่สามารถเปิดเผยการกระทำความผิดหรือความสัมพันธ์ที่ซับซ้อนได้</w:t>
      </w:r>
      <w:r w:rsidRPr="00EA6CE1">
        <w:rPr>
          <w:rStyle w:val="FootnoteReference"/>
          <w:rFonts w:ascii="TH SarabunIT๙" w:eastAsia="Times New Roman" w:hAnsi="TH SarabunIT๙" w:cs="TH SarabunIT๙"/>
          <w:color w:val="1B1C1D"/>
          <w:kern w:val="0"/>
          <w:sz w:val="32"/>
          <w:szCs w:val="32"/>
          <w:cs/>
          <w14:ligatures w14:val="none"/>
        </w:rPr>
        <w:footnoteReference w:id="12"/>
      </w:r>
      <w:r w:rsidRPr="00EA6CE1">
        <w:rPr>
          <w:rFonts w:ascii="TH SarabunIT๙" w:eastAsia="Times New Roman" w:hAnsi="TH SarabunIT๙" w:cs="TH SarabunIT๙"/>
          <w:color w:val="1B1C1D"/>
          <w:kern w:val="0"/>
          <w:sz w:val="32"/>
          <w:szCs w:val="32"/>
          <w14:ligatures w14:val="none"/>
        </w:rPr>
        <w:t xml:space="preserve"> 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การตรวจยึดและเก็บรักษาหลักฐานทางดิจิทัลเหล่านี้ต้องดำเนินการโดยผู้เชี่ยวชาญและตามหลัก</w:t>
      </w:r>
      <w:r w:rsidR="00D4514D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 xml:space="preserve">   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lastRenderedPageBreak/>
        <w:t>นิติวิทยาศาสตร์ เพื่อความน่าเชื่อถือในการนำเสนอต่อศาล เมื่อรวบรวมพยานหลักฐานทั้งหมดแล้ว ขั้นตอนสำคัญคือการ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14:ligatures w14:val="none"/>
        </w:rPr>
        <w:t xml:space="preserve"> </w:t>
      </w:r>
      <w:r w:rsidRPr="00400966">
        <w:rPr>
          <w:rFonts w:ascii="TH SarabunPSK" w:eastAsia="Times New Roman" w:hAnsi="TH SarabunPSK" w:cs="TH SarabunPSK"/>
          <w:b/>
          <w:bCs/>
          <w:color w:val="1B1C1D"/>
          <w:kern w:val="0"/>
          <w:sz w:val="32"/>
          <w:szCs w:val="32"/>
          <w:bdr w:val="none" w:sz="0" w:space="0" w:color="auto" w:frame="1"/>
          <w:cs/>
          <w14:ligatures w14:val="none"/>
        </w:rPr>
        <w:t>วิเคราะห์และเชื่อมโยงพยานหลักฐาน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14:ligatures w14:val="none"/>
        </w:rPr>
        <w:t xml:space="preserve"> 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เพื่อสร้างภาพรวมของความผิด และที่สำคัญคือการ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14:ligatures w14:val="none"/>
        </w:rPr>
        <w:t xml:space="preserve"> </w:t>
      </w:r>
      <w:r w:rsidRPr="00400966">
        <w:rPr>
          <w:rFonts w:ascii="TH SarabunPSK" w:eastAsia="Times New Roman" w:hAnsi="TH SarabunPSK" w:cs="TH SarabunPSK"/>
          <w:b/>
          <w:bCs/>
          <w:color w:val="1B1C1D"/>
          <w:kern w:val="0"/>
          <w:sz w:val="32"/>
          <w:szCs w:val="32"/>
          <w:bdr w:val="none" w:sz="0" w:space="0" w:color="auto" w:frame="1"/>
          <w:cs/>
          <w14:ligatures w14:val="none"/>
        </w:rPr>
        <w:t>พิสูจน์เจตนา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14:ligatures w14:val="none"/>
        </w:rPr>
        <w:t xml:space="preserve"> 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 xml:space="preserve">ในการหลีกเลี่ยงกฎหมาย พ.ร.บ. ต่างด้าวฯ โดยการแสดงให้เห็นถึงความสัมพันธ์ที่แท้จริงหรือการใช้คนไทยเป็น 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14:ligatures w14:val="none"/>
        </w:rPr>
        <w:t>Nominee</w:t>
      </w:r>
      <w:r w:rsidRPr="00EA6CE1">
        <w:rPr>
          <w:rStyle w:val="FootnoteReference"/>
          <w:rFonts w:ascii="TH SarabunIT๙" w:eastAsia="Times New Roman" w:hAnsi="TH SarabunIT๙" w:cs="TH SarabunIT๙"/>
          <w:color w:val="1B1C1D"/>
          <w:kern w:val="0"/>
          <w:sz w:val="32"/>
          <w:szCs w:val="32"/>
          <w14:ligatures w14:val="none"/>
        </w:rPr>
        <w:footnoteReference w:id="13"/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14:ligatures w14:val="none"/>
        </w:rPr>
        <w:t xml:space="preserve"> 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การวิเคราะห์เส้นทางการเงินอย่างละเอียดจะช่วยเปิดเผยการฟอกเงินหรือการเลี่ยงภาษีได้</w:t>
      </w:r>
      <w:r w:rsidRPr="00EA6CE1">
        <w:rPr>
          <w:rStyle w:val="FootnoteReference"/>
          <w:rFonts w:ascii="TH SarabunIT๙" w:eastAsia="Times New Roman" w:hAnsi="TH SarabunIT๙" w:cs="TH SarabunIT๙"/>
          <w:color w:val="1B1C1D"/>
          <w:kern w:val="0"/>
          <w:sz w:val="32"/>
          <w:szCs w:val="32"/>
          <w:cs/>
          <w14:ligatures w14:val="none"/>
        </w:rPr>
        <w:footnoteReference w:id="14"/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14:ligatures w14:val="none"/>
        </w:rPr>
        <w:t xml:space="preserve"> 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ในคดีที่ซับซ้อน อาจจำเป็นต้องอาศัย</w:t>
      </w:r>
      <w:r w:rsidRPr="00400966">
        <w:rPr>
          <w:rFonts w:ascii="TH SarabunPSK" w:eastAsia="Times New Roman" w:hAnsi="TH SarabunPSK" w:cs="TH SarabunPSK"/>
          <w:b/>
          <w:bCs/>
          <w:color w:val="1B1C1D"/>
          <w:kern w:val="0"/>
          <w:sz w:val="32"/>
          <w:szCs w:val="32"/>
          <w:bdr w:val="none" w:sz="0" w:space="0" w:color="auto" w:frame="1"/>
          <w:cs/>
          <w14:ligatures w14:val="none"/>
        </w:rPr>
        <w:t>ผู้เชี่ยวชาญ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14:ligatures w14:val="none"/>
        </w:rPr>
        <w:t xml:space="preserve"> 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เช่น นักบัญชี หรือผู้เชี่ยวชาญด้านดิจิทัลฟอเรนซิก เพื่อช่วยวิเคราะห์พยานหลักฐานและให้ความเห็นทางเทคนิค สุดท้าย เมื่อมีพยานหลักฐานเพียงพอที่จะเชื่อได้ว่ามีการกระทำความผิดเกิดขึ้น จะเข้าสู่</w:t>
      </w:r>
      <w:r w:rsidRPr="00400966">
        <w:rPr>
          <w:rFonts w:ascii="TH SarabunPSK" w:eastAsia="Times New Roman" w:hAnsi="TH SarabunPSK" w:cs="TH SarabunPSK"/>
          <w:b/>
          <w:bCs/>
          <w:color w:val="1B1C1D"/>
          <w:kern w:val="0"/>
          <w:sz w:val="32"/>
          <w:szCs w:val="32"/>
          <w:bdr w:val="none" w:sz="0" w:space="0" w:color="auto" w:frame="1"/>
          <w:cs/>
          <w14:ligatures w14:val="none"/>
        </w:rPr>
        <w:t>การดำเนินการทางกฎหมาย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14:ligatures w14:val="none"/>
        </w:rPr>
        <w:t xml:space="preserve"> 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ทั้งการแจ้งข้อกล่าวหา การออกหมายเรียกหรือหมายจับ การรวบรวมสำนวนสอบสวนส่งอัยการพิจารณาสั่งฟ้อง และการประสานงานกับหน่วยงานอย่าง ปปง. เพื่อติดตามอายัดทรัพย์สินที่ได้มาจากการกระทำความผิด ซึ่งทั้งหมดนี้มีเป้าหมายเพื่อนำผู้กระทำผิดมาลงโทษ ปกป้องผลประโยชน์ของชาติ และสร้างความเชื่อมั่นในบรรยากาศการลงทุนที่โปร่งใสในประเทศไทย</w:t>
      </w:r>
      <w:r w:rsidRPr="00EA6CE1">
        <w:rPr>
          <w:rStyle w:val="FootnoteReference"/>
          <w:rFonts w:ascii="TH SarabunIT๙" w:eastAsia="Times New Roman" w:hAnsi="TH SarabunIT๙" w:cs="TH SarabunIT๙"/>
          <w:color w:val="1B1C1D"/>
          <w:kern w:val="0"/>
          <w:sz w:val="32"/>
          <w:szCs w:val="32"/>
          <w:cs/>
          <w14:ligatures w14:val="none"/>
        </w:rPr>
        <w:footnoteReference w:id="15"/>
      </w:r>
      <w:r w:rsidR="004401D5" w:rsidRPr="00EA6CE1">
        <w:rPr>
          <w:rFonts w:ascii="TH SarabunIT๙" w:eastAsia="Times New Roman" w:hAnsi="TH SarabunIT๙" w:cs="TH SarabunIT๙"/>
          <w:color w:val="1B1C1D"/>
          <w:kern w:val="0"/>
          <w:sz w:val="32"/>
          <w:szCs w:val="32"/>
          <w:cs/>
          <w14:ligatures w14:val="none"/>
        </w:rPr>
        <w:t xml:space="preserve"> </w:t>
      </w:r>
    </w:p>
    <w:p w14:paraId="04372750" w14:textId="23AD6C2F" w:rsidR="00595268" w:rsidRPr="00400966" w:rsidRDefault="00595268" w:rsidP="0049680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1B1C1D"/>
          <w:kern w:val="0"/>
          <w:sz w:val="32"/>
          <w:szCs w:val="32"/>
          <w14:ligatures w14:val="none"/>
        </w:rPr>
      </w:pP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สำหรับคดีความผิดตามกฎหมายว่าด้วยการประกอบธุรกิจของคนต่างด้าวที่ผู้เขียน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ได้รับมอบหมายให้รับผิดชอบสืบสวนสอบสวน ได้นำ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แนวทางการสอบสวนและการรวบรวมพยานหลักฐานในคดี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ดังกล่าวข้างต้นมาใช้ในการสอบสวนคดีพิเศษที่ ๑๕๘/๒๕๖๒ จนสามารถสรุปสำนวนเสนอต่อผู้บังคับบัญชาได้ โดย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คดีพิเศษที่ ๑๕๘/๒๕๖๒</w:t>
      </w:r>
      <w:r w:rsidR="003A167E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 xml:space="preserve"> </w:t>
      </w:r>
      <w:r w:rsidR="00496800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จากการสอบสวนพบ</w:t>
      </w:r>
      <w:r w:rsidR="003A167E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กลุ่มผู้กระทำเป็นคนต่างด้าวที่มีเจตนา</w:t>
      </w:r>
      <w:r w:rsidR="00496800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ต้องการครอบครองอสังหาริมทรัพย์ในประเทศไทย โดยใช้วิธีการอำพรางการตรวจสอบจากเจ้าหน้าที่รัฐ ด้วยการ</w:t>
      </w:r>
      <w:r w:rsidR="00EA6CE1">
        <w:rPr>
          <w:rFonts w:ascii="TH SarabunPSK" w:eastAsia="Times New Roman" w:hAnsi="TH SarabunPSK" w:cs="TH SarabunPSK" w:hint="cs"/>
          <w:color w:val="1B1C1D"/>
          <w:kern w:val="0"/>
          <w:sz w:val="32"/>
          <w:szCs w:val="32"/>
          <w:cs/>
          <w14:ligatures w14:val="none"/>
        </w:rPr>
        <w:t>ยื่น</w:t>
      </w:r>
      <w:r w:rsidR="00496800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จดทะเบียนเป็นนิติบุคค</w:t>
      </w:r>
      <w:r w:rsidR="00EA6CE1">
        <w:rPr>
          <w:rFonts w:ascii="TH SarabunPSK" w:eastAsia="Times New Roman" w:hAnsi="TH SarabunPSK" w:cs="TH SarabunPSK" w:hint="cs"/>
          <w:color w:val="1B1C1D"/>
          <w:kern w:val="0"/>
          <w:sz w:val="32"/>
          <w:szCs w:val="32"/>
          <w:cs/>
          <w14:ligatures w14:val="none"/>
        </w:rPr>
        <w:t>ล</w:t>
      </w:r>
      <w:r w:rsidR="00496800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สัญชาติไทยกับกรมพัฒนาธุรกิจการค้า มีการเปิด</w:t>
      </w:r>
      <w:r w:rsidR="00496800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 xml:space="preserve">บริษัทจำกัดในเครือข่ายเดียวกัน </w:t>
      </w:r>
      <w:r w:rsidR="00496800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โดยใช้</w:t>
      </w:r>
      <w:r w:rsidR="00496800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 xml:space="preserve">เงินทุนจากกลุ่มคนต่างด้าวกลุ่มเดียวกันเข้าถือหุ้นในลักษณะถือหุ้นไขว้ มีการกระจายการลงทุนผ่านหลายบริษัท </w:t>
      </w:r>
      <w:r w:rsidR="00496800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แต่</w:t>
      </w:r>
      <w:r w:rsidR="00496800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 xml:space="preserve">เมื่อพิสูจน์ข้อเท็จจริงแล้วพบว่า </w:t>
      </w:r>
      <w:r w:rsidR="00496800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คนไทยที่ถูกนำชื่อ</w:t>
      </w:r>
      <w:r w:rsidR="00EA6CE1">
        <w:rPr>
          <w:rFonts w:ascii="TH SarabunPSK" w:eastAsia="Times New Roman" w:hAnsi="TH SarabunPSK" w:cs="TH SarabunPSK" w:hint="cs"/>
          <w:color w:val="1B1C1D"/>
          <w:kern w:val="0"/>
          <w:sz w:val="32"/>
          <w:szCs w:val="32"/>
          <w:cs/>
          <w14:ligatures w14:val="none"/>
        </w:rPr>
        <w:t>มาเป็น</w:t>
      </w:r>
      <w:r w:rsidR="00EA6CE1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ผู้ถือหุ้น</w:t>
      </w:r>
      <w:r w:rsidR="00496800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 xml:space="preserve">เพื่อให้มีจำนวนการถือครองหุ้นเกินกว่าร้อยละ ๕๐ นั้น </w:t>
      </w:r>
      <w:r w:rsidR="00496800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ไม่มีเงินมากพอที่จะนำไปซื้อหุ้นจำนวน</w:t>
      </w:r>
      <w:r w:rsidR="00496800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กว่า ๔๐ ล้านบาท</w:t>
      </w:r>
      <w:r w:rsidR="00496800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ได้เนื่องจากมีเพียงเงินเดือนที่ได้จากการเป็นพนักงานบริษัท</w:t>
      </w:r>
      <w:r w:rsidR="00496800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 xml:space="preserve">เท่านั้น อีกทั้งยังพบว่า </w:t>
      </w:r>
      <w:r w:rsidR="00496800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อำนาจทางการบริหารที่แท้จริงเป็นของกรรมการบริษัทและผู้ถือหุ้นต่างด้าว</w:t>
      </w:r>
      <w:r w:rsidR="00496800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 xml:space="preserve"> การกระท</w:t>
      </w:r>
      <w:r w:rsidR="00EA6CE1">
        <w:rPr>
          <w:rFonts w:ascii="TH SarabunPSK" w:eastAsia="Times New Roman" w:hAnsi="TH SarabunPSK" w:cs="TH SarabunPSK" w:hint="cs"/>
          <w:color w:val="1B1C1D"/>
          <w:kern w:val="0"/>
          <w:sz w:val="32"/>
          <w:szCs w:val="32"/>
          <w:cs/>
          <w14:ligatures w14:val="none"/>
        </w:rPr>
        <w:t>ำ</w:t>
      </w:r>
      <w:r w:rsidR="00496800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ดังกล่าว</w:t>
      </w:r>
      <w:r w:rsidR="00496800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จึงถือเป็นการ</w:t>
      </w:r>
      <w:r w:rsidR="00EA6CE1">
        <w:rPr>
          <w:rFonts w:ascii="TH SarabunPSK" w:eastAsia="Times New Roman" w:hAnsi="TH SarabunPSK" w:cs="TH SarabunPSK" w:hint="cs"/>
          <w:color w:val="1B1C1D"/>
          <w:kern w:val="0"/>
          <w:sz w:val="32"/>
          <w:szCs w:val="32"/>
          <w:cs/>
          <w14:ligatures w14:val="none"/>
        </w:rPr>
        <w:t xml:space="preserve">    </w:t>
      </w:r>
      <w:r w:rsidR="00496800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อำพรางเพื่อให้บริษัทฯ มีสัดส่วนการถือครองหุ้นของผู้ถือหุ้นคนไทยและผู้ถือหุ้นที่เป็นคนต่างด้าวชอบด้วยหลักเกณฑ์ตามพระราชบัญญัติการประกอบธุรกิจของคนต่างด้าว พ.ศ. ๒๕๔๒ จนสามารถประกอบธุรกิจบริการให้เช่าบ้านพักตากอากาศ ซึ่งการประกอบธุรกิจดังกล่าวถือเป็นธุรกิจบริการอื่น และเป็นธุรกิจที่คนไทยยังไม่มีความพร้อมที่จะแข่งขันในการประกอบกิจการกับคนต่างด้าว ตามที่กำหนดไว้ในพระราชบัญญัติการประกอบธุรกิจของคนต่างด้าว พ.ศ. ๒๕๔๒ มาตรา ๘ (๓) บัญชีท้ายพระราชบัญญัติการประกอบธุรกิจของคนต่างด้าว พ.ศ. ๒๕๔๒ บัญชีสาม (๒๑)</w:t>
      </w:r>
      <w:r w:rsidR="00496800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 xml:space="preserve"> คณะพนักงานสอบสวนคดีพิเศษจึงได้มีความเห็นทางคดีสั่งฟ้องผู้ต้องหาทั้งที่เป็นคนต่างด้าวและคนไทยรวม ๗ ราย ในความผิด</w:t>
      </w:r>
      <w:r w:rsidR="00496800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ฐานเป็นคนต่างด้าวรู้เห็นเป็นใจยินยอมให้ผู้มีสัญชาติไทยถือหุ้นแทนคนต่างด้าวในนิติบุคคล เพื่อให้คนต่างด้าวประกอบธุรกิจโดยหลีกเลี่ยงหรือฝ่าฝืนต่อกฎหมาย เป็นคนต่างด้าวร่วมกันประกอบธุรกิจที่คนไทยยังไม่มีความพร้อมที่จะแข่งขันในการประกอบกิจการกับคนต่างด้าว เป็นกรรมการหรือผู้มีอำนาจกระทำการแทนนิติบุคคลรู้เห็นเป็นใจในการกระทำผิดของนิติบุคคล ฐานเป็นผู้มีสัญชาติไทยให้ความช่วยเหลือ หรือสนับสนุน หรือถือหุ้นแทนคนต่างด้าวในบริษัทจำกัดเพื่อให้คนต่างด้าว</w:t>
      </w:r>
      <w:r w:rsidR="00496800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lastRenderedPageBreak/>
        <w:t>ประกอบธุรกิจโดยหลีกเลี่ยงหรือฝ่าฝืนต่อกฎหมาย ตามพระราชบัญญัติการประกอบธุรกิจของคนต่างด้าว พ.ศ. ๒๕๔๒ มาตรา ๔ มาตรา ๘ (๓) มาตรา ๓๖ มาตรา ๓๗ มาตรา ๔๑ ประกอบประมวลกฎหมายอาญา มาตรา ๘๓ มาตรา ๙๑</w:t>
      </w:r>
      <w:r w:rsidR="00496800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 xml:space="preserve"> โดยพนักงานอัยการมีความเห</w:t>
      </w:r>
      <w:r w:rsidR="00EA6CE1">
        <w:rPr>
          <w:rFonts w:ascii="TH SarabunPSK" w:eastAsia="Times New Roman" w:hAnsi="TH SarabunPSK" w:cs="TH SarabunPSK" w:hint="cs"/>
          <w:color w:val="1B1C1D"/>
          <w:kern w:val="0"/>
          <w:sz w:val="32"/>
          <w:szCs w:val="32"/>
          <w:cs/>
          <w14:ligatures w14:val="none"/>
        </w:rPr>
        <w:t>็</w:t>
      </w:r>
      <w:r w:rsidR="00496800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นสั่งฟ้องตามฐานความผิดดังกล่าวด้วยเช่นเดียวกัน ต่อมา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ศาลอาญาได้มีคำพิพากษาลงโทษปรับจำเลยทั้งเจ็ด กระทงละ ๒๐๐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14:ligatures w14:val="none"/>
        </w:rPr>
        <w:t>,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๐๐๐ บาท รวม ๒ กระทง เป็นปรับจำเลยคนละ ๔๐๐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14:ligatures w14:val="none"/>
        </w:rPr>
        <w:t>,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๐๐๐ บาท ให้จำเลยที่เป็นนิติบุคคลเลิกการประกอบธุรกิจหรือเลิกกิจการตามฟ้อง และให้จำเลยซึ่งเป็นบุคคลธรรมดาเลิ</w:t>
      </w:r>
      <w:r w:rsidR="00EA6CE1">
        <w:rPr>
          <w:rFonts w:ascii="TH SarabunPSK" w:eastAsia="Times New Roman" w:hAnsi="TH SarabunPSK" w:cs="TH SarabunPSK" w:hint="cs"/>
          <w:color w:val="1B1C1D"/>
          <w:kern w:val="0"/>
          <w:sz w:val="32"/>
          <w:szCs w:val="32"/>
          <w:cs/>
          <w14:ligatures w14:val="none"/>
        </w:rPr>
        <w:t>ก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การให้ความช่วยเหลือหรือสนับสนุนหรือเลิกการเป็นผู้ถือหุ้นในกิจการตามฟ้อง</w:t>
      </w:r>
      <w:r w:rsidR="00496800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 xml:space="preserve"> 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 xml:space="preserve">นอกจากนี้ ผลจากคำพิพากษายังส่งผลให้บริษัทฯ ผู้ต้องหา </w:t>
      </w:r>
      <w:r w:rsidR="00496800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ซึ่งมีสถานะ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เป็นคนต่างด้าว</w:t>
      </w:r>
      <w:r w:rsidR="00496800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 xml:space="preserve"> จึงถือเป็นการ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 xml:space="preserve">ได้มาซึ่งที่ดินเพื่อประกอบกิจการในทางพาณิชยกรรม โดยไม่ได้รับอนุญาต ตามประมวลกฎหมายที่ดิน มาตรา ๘๖ ประกอบมาตรา ๘๗ จึงต้องดำเนินการตามประมวลกฎหมายที่ดิน มาตรา ๙๔ กล่าวคือ บรรดาที่ดินที่คนต่างด้าวได้มาโดยไม่ชอบด้วยกฎหมายหรือไม่ได้รับอนุญาต ให้คนต่างด้าวนั้นจัดการจำหน่ายที่ดินภายในระยะเวลาที่อธิบดีกรมที่ดินกำหนดให้ ถ้าไม่จำหน่ายที่ดินภายในเวลาที่กำหนด ให้อธิบดีกรมที่ดินมีอำนาจจำหน่ายที่ดินนั้น ทั้งนี้ ตามหนังสือกรมที่ดิน ด่วนที่สุด ที่ มท ๐๕๑๙/ว๗๖๐๐ ลงวันที่ ๗ มีนาคม ๒๕๔๗ และหนังสือกรมที่ดิน ที่ มท ๐๕๑๕/ว๐๔๗๐๕ ลงวันที่ ๑๔ กุมภาพันธ์ ๒๕๔๘ </w:t>
      </w:r>
      <w:r w:rsidR="00496800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โดย</w:t>
      </w: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คณะพนักงานสอบสวนคดีพิเศษ ได้มีหนังสือแจ้งไปยังกรมที่ดินเพื่อให้ดำเนินการตามอำนาจหน้าที่ต่อไปแล้ว</w:t>
      </w:r>
    </w:p>
    <w:p w14:paraId="77BCEF03" w14:textId="5D31CDE8" w:rsidR="008165CC" w:rsidRPr="00400966" w:rsidRDefault="00496800" w:rsidP="004E2DB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1B1C1D"/>
          <w:kern w:val="0"/>
          <w:sz w:val="32"/>
          <w:szCs w:val="32"/>
          <w14:ligatures w14:val="none"/>
        </w:rPr>
      </w:pPr>
      <w:r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 xml:space="preserve">จากกรณีคดีพิเศษตัวอย่างข้างต้นเห็นได้ว่า </w:t>
      </w:r>
      <w:r w:rsidR="008165CC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คดี</w:t>
      </w:r>
      <w:r w:rsidR="004401D5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ประเภท</w:t>
      </w:r>
      <w:r w:rsidR="008165CC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นี้</w:t>
      </w:r>
      <w:r w:rsidR="004401D5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 xml:space="preserve"> ผู้กระทำผิด</w:t>
      </w:r>
      <w:r w:rsidR="008165CC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 xml:space="preserve">มีพฤติการณ์ที่เปลี่ยนแปลงไปอย่างรวดเร็ว มีลักษณะเฉพาะที่ต้องอาศัยความเชี่ยวชาญเฉพาะด้าน และการบูรณาการข้อมูลจากหลายแหล่ง </w:t>
      </w:r>
      <w:r w:rsidR="00EA6CE1">
        <w:rPr>
          <w:rFonts w:ascii="TH SarabunPSK" w:eastAsia="Times New Roman" w:hAnsi="TH SarabunPSK" w:cs="TH SarabunPSK" w:hint="cs"/>
          <w:color w:val="1B1C1D"/>
          <w:kern w:val="0"/>
          <w:sz w:val="32"/>
          <w:szCs w:val="32"/>
          <w:cs/>
          <w14:ligatures w14:val="none"/>
        </w:rPr>
        <w:t xml:space="preserve">       </w:t>
      </w:r>
      <w:r w:rsidR="008165CC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การพัฒนาระบบการสืบสวนสอบสวนให้มีประสิทธิภาพสูงสุดจึงเป็นสิ่งจำเป็นอย่างยิ่ง เพื่อให้กรมสอบสวนคดีพิเศษ</w:t>
      </w:r>
      <w:r w:rsidR="008165CC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14:ligatures w14:val="none"/>
        </w:rPr>
        <w:t xml:space="preserve"> </w:t>
      </w:r>
      <w:r w:rsidR="008165CC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สามารถปฏิบัติภารกิจได้อย่างรวดเร็ว ถูกต้อง เป็นธรรม และเท่าทันต่อรูปแบบอาชญากรรมสมัยใหม่ที่</w:t>
      </w:r>
      <w:r w:rsidR="00EA6CE1">
        <w:rPr>
          <w:rFonts w:ascii="TH SarabunPSK" w:eastAsia="Times New Roman" w:hAnsi="TH SarabunPSK" w:cs="TH SarabunPSK" w:hint="cs"/>
          <w:color w:val="1B1C1D"/>
          <w:kern w:val="0"/>
          <w:sz w:val="32"/>
          <w:szCs w:val="32"/>
          <w:cs/>
          <w14:ligatures w14:val="none"/>
        </w:rPr>
        <w:t xml:space="preserve">    </w:t>
      </w:r>
      <w:r w:rsidR="008165CC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 xml:space="preserve">ทวีความซับซ้อนมากยิ่งขึ้น </w:t>
      </w:r>
      <w:r w:rsidR="00C63D43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และยัง</w:t>
      </w:r>
      <w:r w:rsidR="008165CC" w:rsidRPr="00400966">
        <w:rPr>
          <w:rFonts w:ascii="TH SarabunPSK" w:eastAsia="Times New Roman" w:hAnsi="TH SarabunPSK" w:cs="TH SarabunPSK"/>
          <w:color w:val="1B1C1D"/>
          <w:kern w:val="0"/>
          <w:sz w:val="32"/>
          <w:szCs w:val="32"/>
          <w:cs/>
          <w14:ligatures w14:val="none"/>
        </w:rPr>
        <w:t>จะช่วยเสริมสร้างความน่าเชื่อถือและประสิทธิภาพในการบังคับใช้กฎหมายของประเทศในภาพรวมต่อไป.</w:t>
      </w:r>
    </w:p>
    <w:p w14:paraId="262A4E03" w14:textId="4B294DC1" w:rsidR="004E2DBB" w:rsidRPr="00400966" w:rsidRDefault="004E2DBB" w:rsidP="004E2DBB">
      <w:pPr>
        <w:spacing w:after="120" w:line="240" w:lineRule="auto"/>
        <w:rPr>
          <w:rFonts w:ascii="TH SarabunPSK" w:eastAsia="Times New Roman" w:hAnsi="TH SarabunPSK" w:cs="TH SarabunPSK"/>
          <w:color w:val="1B1C1D"/>
          <w:kern w:val="0"/>
          <w:sz w:val="32"/>
          <w:szCs w:val="32"/>
          <w14:ligatures w14:val="none"/>
        </w:rPr>
      </w:pPr>
    </w:p>
    <w:p w14:paraId="3FFF8FBF" w14:textId="77777777" w:rsidR="004E2DBB" w:rsidRPr="00400966" w:rsidRDefault="004E2DBB">
      <w:pPr>
        <w:rPr>
          <w:rFonts w:ascii="TH SarabunPSK" w:hAnsi="TH SarabunPSK" w:cs="TH SarabunPSK"/>
          <w:sz w:val="32"/>
          <w:szCs w:val="32"/>
        </w:rPr>
      </w:pPr>
    </w:p>
    <w:sectPr w:rsidR="004E2DBB" w:rsidRPr="00400966" w:rsidSect="005E72DE"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97A81" w14:textId="77777777" w:rsidR="00062E1E" w:rsidRDefault="00062E1E" w:rsidP="004E2DBB">
      <w:pPr>
        <w:spacing w:after="0" w:line="240" w:lineRule="auto"/>
      </w:pPr>
      <w:r>
        <w:separator/>
      </w:r>
    </w:p>
  </w:endnote>
  <w:endnote w:type="continuationSeparator" w:id="0">
    <w:p w14:paraId="123C908E" w14:textId="77777777" w:rsidR="00062E1E" w:rsidRDefault="00062E1E" w:rsidP="004E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F2656" w14:textId="77777777" w:rsidR="00062E1E" w:rsidRDefault="00062E1E" w:rsidP="004E2DBB">
      <w:pPr>
        <w:spacing w:after="0" w:line="240" w:lineRule="auto"/>
      </w:pPr>
      <w:r>
        <w:separator/>
      </w:r>
    </w:p>
  </w:footnote>
  <w:footnote w:type="continuationSeparator" w:id="0">
    <w:p w14:paraId="1E2DAB5E" w14:textId="77777777" w:rsidR="00062E1E" w:rsidRDefault="00062E1E" w:rsidP="004E2DBB">
      <w:pPr>
        <w:spacing w:after="0" w:line="240" w:lineRule="auto"/>
      </w:pPr>
      <w:r>
        <w:continuationSeparator/>
      </w:r>
    </w:p>
  </w:footnote>
  <w:footnote w:id="1">
    <w:p w14:paraId="5215AE2F" w14:textId="77777777" w:rsidR="004E2DBB" w:rsidRPr="0065534F" w:rsidRDefault="004E2DBB">
      <w:pPr>
        <w:pStyle w:val="FootnoteText"/>
        <w:rPr>
          <w:rFonts w:ascii="TH SarabunIT๙" w:hAnsi="TH SarabunIT๙" w:cs="TH SarabunIT๙"/>
          <w:sz w:val="28"/>
          <w:szCs w:val="28"/>
          <w:cs/>
        </w:rPr>
      </w:pPr>
      <w:r w:rsidRPr="0065534F">
        <w:rPr>
          <w:rStyle w:val="FootnoteReference"/>
          <w:rFonts w:ascii="TH SarabunIT๙" w:hAnsi="TH SarabunIT๙" w:cs="TH SarabunIT๙"/>
          <w:sz w:val="28"/>
          <w:szCs w:val="28"/>
        </w:rPr>
        <w:footnoteRef/>
      </w:r>
      <w:r w:rsidRPr="0065534F">
        <w:rPr>
          <w:rFonts w:ascii="TH SarabunIT๙" w:hAnsi="TH SarabunIT๙" w:cs="TH SarabunIT๙"/>
          <w:sz w:val="28"/>
          <w:szCs w:val="28"/>
        </w:rPr>
        <w:t xml:space="preserve">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 xml:space="preserve">พระราชบัญญัติการประกอบธุรกิจของคนต่างด้าว พ.ศ.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  <w:t xml:space="preserve">2542;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>ประมวลกฎหมายอาญา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  <w:t xml:space="preserve">;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>ประมวลกฎหมายวิธีพิจารณาความอาญา</w:t>
      </w:r>
    </w:p>
  </w:footnote>
  <w:footnote w:id="2">
    <w:p w14:paraId="24C82FBF" w14:textId="77777777" w:rsidR="00AA197C" w:rsidRPr="00AA197C" w:rsidRDefault="00AA197C">
      <w:pPr>
        <w:pStyle w:val="FootnoteText"/>
        <w:rPr>
          <w:rFonts w:ascii="TH SarabunIT๙" w:hAnsi="TH SarabunIT๙" w:cs="TH SarabunIT๙"/>
          <w:cs/>
        </w:rPr>
      </w:pPr>
      <w:r w:rsidRPr="00AA197C">
        <w:rPr>
          <w:rStyle w:val="FootnoteReference"/>
          <w:rFonts w:ascii="TH SarabunIT๙" w:hAnsi="TH SarabunIT๙" w:cs="TH SarabunIT๙"/>
          <w:sz w:val="28"/>
          <w:szCs w:val="40"/>
        </w:rPr>
        <w:footnoteRef/>
      </w:r>
      <w:r w:rsidRPr="00AA197C">
        <w:rPr>
          <w:rFonts w:ascii="TH SarabunIT๙" w:hAnsi="TH SarabunIT๙" w:cs="TH SarabunIT๙"/>
          <w:sz w:val="28"/>
          <w:szCs w:val="40"/>
        </w:rPr>
        <w:t xml:space="preserve">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 xml:space="preserve">กรมพัฒนาธุรกิจการค้า กระทรวงพาณิชย์. พระราชบัญญัติบริษัทมหาชนจำกัด พ.ศ.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  <w:t xml:space="preserve">2535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 xml:space="preserve">และที่แก้ไขเพิ่มเติม และ ประมวลกฎหมายแพ่งและพาณิชย์ บรรพ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  <w:t xml:space="preserve">3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 xml:space="preserve">ลักษณะ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  <w:t xml:space="preserve">22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>หุ้นส่วนและบริษัท.</w:t>
      </w:r>
    </w:p>
  </w:footnote>
  <w:footnote w:id="3">
    <w:p w14:paraId="2EDC70BA" w14:textId="77777777" w:rsidR="00AA197C" w:rsidRPr="00AA197C" w:rsidRDefault="00AA197C">
      <w:pPr>
        <w:pStyle w:val="FootnoteText"/>
        <w:rPr>
          <w:rFonts w:ascii="TH SarabunIT๙" w:hAnsi="TH SarabunIT๙" w:cs="TH SarabunIT๙"/>
          <w:cs/>
        </w:rPr>
      </w:pPr>
      <w:r w:rsidRPr="00AA197C">
        <w:rPr>
          <w:rStyle w:val="FootnoteReference"/>
          <w:rFonts w:ascii="TH SarabunIT๙" w:hAnsi="TH SarabunIT๙" w:cs="TH SarabunIT๙"/>
          <w:sz w:val="28"/>
          <w:szCs w:val="40"/>
        </w:rPr>
        <w:footnoteRef/>
      </w:r>
      <w:r w:rsidRPr="00AA197C">
        <w:rPr>
          <w:rFonts w:ascii="TH SarabunIT๙" w:hAnsi="TH SarabunIT๙" w:cs="TH SarabunIT๙"/>
          <w:sz w:val="28"/>
          <w:szCs w:val="40"/>
        </w:rPr>
        <w:t xml:space="preserve">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 xml:space="preserve">กรมสรรพากร กระทรวงการคลัง. ประมวลรัษฎากร และ คำสั่งกรมสรรพากรที่ ป.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  <w:t xml:space="preserve">79/2541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>เรื่อง การเสียภาษีเงินได้นิติบุคคลและภาษีมูลค่าเพิ่ม สำหรับการประกอบกิจการโดยคนต่างด้าว</w:t>
      </w:r>
    </w:p>
  </w:footnote>
  <w:footnote w:id="4">
    <w:p w14:paraId="1ED9AA8B" w14:textId="19D09E46" w:rsidR="00AA197C" w:rsidRPr="00D4514D" w:rsidRDefault="00AA197C" w:rsidP="00D4514D">
      <w:pPr>
        <w:pStyle w:val="FootnoteText"/>
        <w:rPr>
          <w:rFonts w:ascii="TH SarabunIT๙" w:hAnsi="TH SarabunIT๙" w:cs="TH SarabunIT๙" w:hint="cs"/>
          <w:sz w:val="28"/>
          <w:szCs w:val="28"/>
          <w:cs/>
        </w:rPr>
      </w:pPr>
      <w:r w:rsidRPr="00AA197C">
        <w:rPr>
          <w:rStyle w:val="FootnoteReference"/>
          <w:rFonts w:ascii="TH SarabunIT๙" w:hAnsi="TH SarabunIT๙" w:cs="TH SarabunIT๙"/>
          <w:sz w:val="28"/>
          <w:szCs w:val="40"/>
        </w:rPr>
        <w:footnoteRef/>
      </w:r>
      <w:r w:rsidRPr="00AA197C">
        <w:rPr>
          <w:rFonts w:ascii="TH SarabunIT๙" w:hAnsi="TH SarabunIT๙" w:cs="TH SarabunIT๙"/>
          <w:sz w:val="28"/>
          <w:szCs w:val="40"/>
        </w:rPr>
        <w:t xml:space="preserve">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 xml:space="preserve">สำนักงานตรวจคนเข้าเมือง.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 xml:space="preserve">พระราชบัญญัติคนเข้าเมือง พ.ศ.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  <w:t>2522</w:t>
      </w:r>
    </w:p>
  </w:footnote>
  <w:footnote w:id="5">
    <w:p w14:paraId="1F704E52" w14:textId="77777777" w:rsidR="00AA197C" w:rsidRPr="00AA197C" w:rsidRDefault="00AA197C">
      <w:pPr>
        <w:pStyle w:val="FootnoteText"/>
        <w:rPr>
          <w:rFonts w:ascii="TH SarabunIT๙" w:hAnsi="TH SarabunIT๙" w:cs="TH SarabunIT๙"/>
          <w:sz w:val="28"/>
          <w:szCs w:val="28"/>
          <w:cs/>
        </w:rPr>
      </w:pPr>
      <w:r w:rsidRPr="00AA197C">
        <w:rPr>
          <w:rStyle w:val="FootnoteReference"/>
          <w:rFonts w:ascii="TH SarabunIT๙" w:hAnsi="TH SarabunIT๙" w:cs="TH SarabunIT๙"/>
          <w:sz w:val="28"/>
          <w:szCs w:val="28"/>
        </w:rPr>
        <w:footnoteRef/>
      </w:r>
      <w:r w:rsidRPr="00AA197C">
        <w:rPr>
          <w:rFonts w:ascii="TH SarabunIT๙" w:hAnsi="TH SarabunIT๙" w:cs="TH SarabunIT๙"/>
          <w:sz w:val="28"/>
          <w:szCs w:val="28"/>
        </w:rPr>
        <w:t xml:space="preserve">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>กรมที่ดิน กระทรวงมหาดไทย. ประมวลกฎหมายที่ดิน</w:t>
      </w:r>
    </w:p>
  </w:footnote>
  <w:footnote w:id="6">
    <w:p w14:paraId="7F5DE990" w14:textId="71098A1C" w:rsidR="00EA6CE1" w:rsidRPr="00EA6CE1" w:rsidRDefault="00EA6CE1">
      <w:pPr>
        <w:pStyle w:val="FootnoteText"/>
        <w:rPr>
          <w:rFonts w:hint="cs"/>
          <w:cs/>
        </w:rPr>
      </w:pPr>
      <w:r w:rsidRPr="00EA6CE1">
        <w:rPr>
          <w:rStyle w:val="FootnoteReference"/>
          <w:rFonts w:ascii="TH SarabunPSK" w:hAnsi="TH SarabunPSK" w:cs="TH SarabunPSK"/>
          <w:sz w:val="28"/>
          <w:szCs w:val="36"/>
        </w:rPr>
        <w:footnoteRef/>
      </w:r>
      <w:r>
        <w:t xml:space="preserve"> </w:t>
      </w:r>
      <w:r w:rsidRPr="00EA6CE1">
        <w:t>https://www.doe.go.th/prd/main/index?page=home</w:t>
      </w:r>
    </w:p>
  </w:footnote>
  <w:footnote w:id="7">
    <w:p w14:paraId="32795FA1" w14:textId="77777777" w:rsidR="00AA197C" w:rsidRPr="00AA197C" w:rsidRDefault="00AA197C">
      <w:pPr>
        <w:pStyle w:val="FootnoteText"/>
        <w:rPr>
          <w:cs/>
        </w:rPr>
      </w:pPr>
      <w:r w:rsidRPr="00AA197C">
        <w:rPr>
          <w:rStyle w:val="FootnoteReference"/>
          <w:rFonts w:ascii="TH SarabunIT๙" w:hAnsi="TH SarabunIT๙" w:cs="TH SarabunIT๙"/>
          <w:sz w:val="28"/>
          <w:szCs w:val="28"/>
        </w:rPr>
        <w:footnoteRef/>
      </w:r>
      <w:r w:rsidRPr="00AA197C">
        <w:rPr>
          <w:rFonts w:ascii="TH SarabunIT๙" w:hAnsi="TH SarabunIT๙" w:cs="TH SarabunIT๙"/>
          <w:sz w:val="28"/>
          <w:szCs w:val="28"/>
        </w:rPr>
        <w:t xml:space="preserve">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 xml:space="preserve">ธนาคารแห่งประเทศไทย. พระราชบัญญัติธนาคารพาณิชย์ พ.ศ.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  <w:t xml:space="preserve">2551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 xml:space="preserve">และ พระราชบัญญัติธุรกิจสถาบันการเงิน พ.ศ.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  <w:t>2551</w:t>
      </w:r>
    </w:p>
  </w:footnote>
  <w:footnote w:id="8">
    <w:p w14:paraId="75567409" w14:textId="77777777" w:rsidR="00AA197C" w:rsidRDefault="00AA197C">
      <w:pPr>
        <w:pStyle w:val="FootnoteText"/>
        <w:rPr>
          <w:cs/>
        </w:rPr>
      </w:pPr>
      <w:r w:rsidRPr="00C63D43">
        <w:rPr>
          <w:rStyle w:val="FootnoteReference"/>
          <w:rFonts w:ascii="TH SarabunIT๙" w:hAnsi="TH SarabunIT๙" w:cs="TH SarabunIT๙"/>
          <w:sz w:val="28"/>
          <w:szCs w:val="40"/>
        </w:rPr>
        <w:footnoteRef/>
      </w:r>
      <w:r>
        <w:t xml:space="preserve">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>อ้างอิง [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  <w:t>2].</w:t>
      </w:r>
    </w:p>
  </w:footnote>
  <w:footnote w:id="9">
    <w:p w14:paraId="10AE613A" w14:textId="77777777" w:rsidR="00AA197C" w:rsidRPr="00AA197C" w:rsidRDefault="00AA197C">
      <w:pPr>
        <w:pStyle w:val="FootnoteText"/>
        <w:rPr>
          <w:rFonts w:ascii="TH SarabunIT๙" w:hAnsi="TH SarabunIT๙" w:cs="TH SarabunIT๙"/>
          <w:sz w:val="28"/>
          <w:szCs w:val="28"/>
          <w:cs/>
        </w:rPr>
      </w:pPr>
      <w:r w:rsidRPr="00AA197C">
        <w:rPr>
          <w:rStyle w:val="FootnoteReference"/>
          <w:rFonts w:ascii="TH SarabunIT๙" w:hAnsi="TH SarabunIT๙" w:cs="TH SarabunIT๙"/>
          <w:sz w:val="28"/>
          <w:szCs w:val="28"/>
        </w:rPr>
        <w:footnoteRef/>
      </w:r>
      <w:r w:rsidRPr="00AA197C">
        <w:rPr>
          <w:rFonts w:ascii="TH SarabunIT๙" w:hAnsi="TH SarabunIT๙" w:cs="TH SarabunIT๙"/>
          <w:sz w:val="28"/>
          <w:szCs w:val="28"/>
        </w:rPr>
        <w:t xml:space="preserve"> </w:t>
      </w:r>
      <w:r w:rsidR="00C63D43"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>อ้างอิง [</w:t>
      </w:r>
      <w:r w:rsidR="00C63D43"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  <w:t xml:space="preserve">6] </w:t>
      </w:r>
      <w:r w:rsidR="00C63D43"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 xml:space="preserve">และพระราชบัญญัติป้องกันและปราบปรามการฟอกเงิน พ.ศ. </w:t>
      </w:r>
      <w:r w:rsidR="00C63D43"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  <w:t>2542</w:t>
      </w:r>
    </w:p>
  </w:footnote>
  <w:footnote w:id="10">
    <w:p w14:paraId="0CD4AD8A" w14:textId="77777777" w:rsidR="00C63D43" w:rsidRDefault="00C63D43">
      <w:pPr>
        <w:pStyle w:val="FootnoteText"/>
        <w:rPr>
          <w:cs/>
        </w:rPr>
      </w:pPr>
      <w:r w:rsidRPr="00C63D43">
        <w:rPr>
          <w:rStyle w:val="FootnoteReference"/>
          <w:rFonts w:ascii="TH SarabunIT๙" w:hAnsi="TH SarabunIT๙" w:cs="TH SarabunIT๙"/>
          <w:sz w:val="28"/>
          <w:szCs w:val="40"/>
        </w:rPr>
        <w:footnoteRef/>
      </w:r>
      <w:r w:rsidRPr="00C63D43">
        <w:rPr>
          <w:rFonts w:ascii="TH SarabunIT๙" w:hAnsi="TH SarabunIT๙" w:cs="TH SarabunIT๙"/>
          <w:sz w:val="28"/>
          <w:szCs w:val="40"/>
        </w:rPr>
        <w:t xml:space="preserve">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 xml:space="preserve">ประมวลกฎหมายแพ่งและพาณิชย์ บรรพ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  <w:t xml:space="preserve">3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 xml:space="preserve">ลักษณะ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  <w:t xml:space="preserve">1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>นิติกรรม.</w:t>
      </w:r>
    </w:p>
  </w:footnote>
  <w:footnote w:id="11">
    <w:p w14:paraId="561234D7" w14:textId="77777777" w:rsidR="004E2DBB" w:rsidRPr="0065534F" w:rsidRDefault="004E2DBB">
      <w:pPr>
        <w:pStyle w:val="FootnoteText"/>
        <w:rPr>
          <w:rFonts w:ascii="TH SarabunIT๙" w:hAnsi="TH SarabunIT๙" w:cs="TH SarabunIT๙"/>
          <w:sz w:val="18"/>
          <w:szCs w:val="24"/>
          <w:cs/>
        </w:rPr>
      </w:pPr>
      <w:r w:rsidRPr="0065534F">
        <w:rPr>
          <w:rStyle w:val="FootnoteReference"/>
          <w:rFonts w:ascii="TH SarabunIT๙" w:hAnsi="TH SarabunIT๙" w:cs="TH SarabunIT๙"/>
        </w:rPr>
        <w:footnoteRef/>
      </w:r>
      <w:r w:rsidRPr="0065534F">
        <w:rPr>
          <w:rFonts w:ascii="TH SarabunIT๙" w:hAnsi="TH SarabunIT๙" w:cs="TH SarabunIT๙"/>
        </w:rPr>
        <w:t xml:space="preserve">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 xml:space="preserve">ประมวลกฎหมายวิธีพิจารณาความอาญา มาตรา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  <w:t xml:space="preserve">134, 134/1 </w:t>
      </w:r>
    </w:p>
  </w:footnote>
  <w:footnote w:id="12">
    <w:p w14:paraId="1381EE4E" w14:textId="77777777" w:rsidR="004E2DBB" w:rsidRPr="0065534F" w:rsidRDefault="004E2DBB">
      <w:pPr>
        <w:pStyle w:val="FootnoteText"/>
        <w:rPr>
          <w:rFonts w:ascii="TH SarabunIT๙" w:hAnsi="TH SarabunIT๙" w:cs="TH SarabunIT๙"/>
          <w:sz w:val="18"/>
          <w:szCs w:val="24"/>
          <w:cs/>
        </w:rPr>
      </w:pPr>
      <w:r w:rsidRPr="0065534F">
        <w:rPr>
          <w:rStyle w:val="FootnoteReference"/>
          <w:rFonts w:ascii="TH SarabunIT๙" w:hAnsi="TH SarabunIT๙" w:cs="TH SarabunIT๙"/>
        </w:rPr>
        <w:footnoteRef/>
      </w:r>
      <w:r w:rsidRPr="0065534F">
        <w:rPr>
          <w:rFonts w:ascii="TH SarabunIT๙" w:hAnsi="TH SarabunIT๙" w:cs="TH SarabunIT๙"/>
        </w:rPr>
        <w:t xml:space="preserve">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 xml:space="preserve">พระราชบัญญัติว่าด้วยการกระทำความผิดเกี่ยวกับคอมพิวเตอร์ พ.ศ.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  <w:t xml:space="preserve">2550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 xml:space="preserve">และที่แก้ไขเพิ่มเติม และ ประมวลกฎหมายวิธีพิจารณาความอาญา มาตรา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  <w:t>224/1</w:t>
      </w:r>
    </w:p>
  </w:footnote>
  <w:footnote w:id="13">
    <w:p w14:paraId="7A9FE3C6" w14:textId="77777777" w:rsidR="004E2DBB" w:rsidRPr="0065534F" w:rsidRDefault="004E2DBB">
      <w:pPr>
        <w:pStyle w:val="FootnoteText"/>
        <w:rPr>
          <w:rFonts w:ascii="TH SarabunIT๙" w:hAnsi="TH SarabunIT๙" w:cs="TH SarabunIT๙"/>
          <w:cs/>
        </w:rPr>
      </w:pPr>
      <w:r w:rsidRPr="0065534F">
        <w:rPr>
          <w:rStyle w:val="FootnoteReference"/>
          <w:rFonts w:ascii="TH SarabunIT๙" w:hAnsi="TH SarabunIT๙" w:cs="TH SarabunIT๙"/>
        </w:rPr>
        <w:footnoteRef/>
      </w:r>
      <w:r w:rsidRPr="0065534F">
        <w:rPr>
          <w:rFonts w:ascii="TH SarabunIT๙" w:hAnsi="TH SarabunIT๙" w:cs="TH SarabunIT๙"/>
        </w:rPr>
        <w:t xml:space="preserve">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 xml:space="preserve">พระราชบัญญัติการประกอบธุรกิจของคนต่างด้าว พ.ศ.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  <w:t xml:space="preserve">2542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 xml:space="preserve">มาตรา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  <w:t xml:space="preserve">4, 11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 xml:space="preserve">และ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  <w:t>36.</w:t>
      </w:r>
    </w:p>
  </w:footnote>
  <w:footnote w:id="14">
    <w:p w14:paraId="62F22108" w14:textId="77777777" w:rsidR="004E2DBB" w:rsidRPr="0065534F" w:rsidRDefault="004E2DBB">
      <w:pPr>
        <w:pStyle w:val="FootnoteText"/>
        <w:rPr>
          <w:rFonts w:ascii="TH SarabunIT๙" w:hAnsi="TH SarabunIT๙" w:cs="TH SarabunIT๙"/>
          <w:sz w:val="18"/>
          <w:szCs w:val="24"/>
          <w:cs/>
        </w:rPr>
      </w:pPr>
      <w:r w:rsidRPr="0065534F">
        <w:rPr>
          <w:rStyle w:val="FootnoteReference"/>
          <w:rFonts w:ascii="TH SarabunIT๙" w:hAnsi="TH SarabunIT๙" w:cs="TH SarabunIT๙"/>
        </w:rPr>
        <w:footnoteRef/>
      </w:r>
      <w:r w:rsidRPr="0065534F">
        <w:rPr>
          <w:rFonts w:ascii="TH SarabunIT๙" w:hAnsi="TH SarabunIT๙" w:cs="TH SarabunIT๙"/>
        </w:rPr>
        <w:t xml:space="preserve">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>อ้างอิง [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  <w:t>8].</w:t>
      </w:r>
    </w:p>
  </w:footnote>
  <w:footnote w:id="15">
    <w:p w14:paraId="7DEA24B7" w14:textId="77777777" w:rsidR="004E2DBB" w:rsidRPr="004E2DBB" w:rsidRDefault="004E2DBB" w:rsidP="004E2DBB">
      <w:pPr>
        <w:snapToGrid w:val="0"/>
        <w:spacing w:after="0" w:line="240" w:lineRule="auto"/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</w:pPr>
      <w:r w:rsidRPr="0065534F">
        <w:rPr>
          <w:rStyle w:val="FootnoteReference"/>
          <w:rFonts w:ascii="TH SarabunIT๙" w:hAnsi="TH SarabunIT๙" w:cs="TH SarabunIT๙"/>
          <w:sz w:val="22"/>
          <w:szCs w:val="28"/>
        </w:rPr>
        <w:footnoteRef/>
      </w:r>
      <w:r w:rsidRPr="0065534F">
        <w:rPr>
          <w:rFonts w:ascii="TH SarabunIT๙" w:hAnsi="TH SarabunIT๙" w:cs="TH SarabunIT๙"/>
        </w:rPr>
        <w:t xml:space="preserve">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 xml:space="preserve">ประมวลกฎหมายวิธีพิจารณาความอาญา มาตรา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  <w:t xml:space="preserve">140, 142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:cs/>
          <w14:ligatures w14:val="none"/>
        </w:rPr>
        <w:t xml:space="preserve">และ </w:t>
      </w:r>
      <w:r w:rsidRPr="004E2DBB">
        <w:rPr>
          <w:rFonts w:ascii="TH SarabunIT๙" w:eastAsia="Times New Roman" w:hAnsi="TH SarabunIT๙" w:cs="TH SarabunIT๙"/>
          <w:color w:val="1B1C1D"/>
          <w:kern w:val="0"/>
          <w:sz w:val="28"/>
          <w:szCs w:val="28"/>
          <w14:ligatures w14:val="none"/>
        </w:rPr>
        <w:t>143.</w:t>
      </w:r>
    </w:p>
    <w:p w14:paraId="1A8F8781" w14:textId="77777777" w:rsidR="004E2DBB" w:rsidRPr="0065534F" w:rsidRDefault="004E2DBB">
      <w:pPr>
        <w:pStyle w:val="FootnoteText"/>
        <w:rPr>
          <w:rFonts w:ascii="TH SarabunIT๙" w:hAnsi="TH SarabunIT๙" w:cs="TH SarabunIT๙"/>
          <w: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133714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6"/>
      </w:rPr>
    </w:sdtEndPr>
    <w:sdtContent>
      <w:p w14:paraId="0E94A07E" w14:textId="32512BFE" w:rsidR="005E72DE" w:rsidRPr="005E72DE" w:rsidRDefault="005E72DE">
        <w:pPr>
          <w:pStyle w:val="Header"/>
          <w:jc w:val="center"/>
          <w:rPr>
            <w:rFonts w:ascii="TH SarabunIT๙" w:hAnsi="TH SarabunIT๙" w:cs="TH SarabunIT๙"/>
            <w:sz w:val="32"/>
            <w:szCs w:val="36"/>
          </w:rPr>
        </w:pPr>
        <w:r w:rsidRPr="005E72DE">
          <w:rPr>
            <w:rFonts w:ascii="TH SarabunIT๙" w:hAnsi="TH SarabunIT๙" w:cs="TH SarabunIT๙"/>
            <w:sz w:val="32"/>
            <w:szCs w:val="36"/>
          </w:rPr>
          <w:fldChar w:fldCharType="begin"/>
        </w:r>
        <w:r w:rsidRPr="005E72DE">
          <w:rPr>
            <w:rFonts w:ascii="TH SarabunIT๙" w:hAnsi="TH SarabunIT๙" w:cs="TH SarabunIT๙"/>
            <w:sz w:val="32"/>
            <w:szCs w:val="36"/>
          </w:rPr>
          <w:instrText xml:space="preserve"> PAGE   \* MERGEFORMAT </w:instrText>
        </w:r>
        <w:r w:rsidRPr="005E72DE">
          <w:rPr>
            <w:rFonts w:ascii="TH SarabunIT๙" w:hAnsi="TH SarabunIT๙" w:cs="TH SarabunIT๙"/>
            <w:sz w:val="32"/>
            <w:szCs w:val="36"/>
          </w:rPr>
          <w:fldChar w:fldCharType="separate"/>
        </w:r>
        <w:r w:rsidRPr="005E72DE">
          <w:rPr>
            <w:rFonts w:ascii="TH SarabunIT๙" w:hAnsi="TH SarabunIT๙" w:cs="TH SarabunIT๙"/>
            <w:noProof/>
            <w:sz w:val="32"/>
            <w:szCs w:val="36"/>
          </w:rPr>
          <w:t>2</w:t>
        </w:r>
        <w:r w:rsidRPr="005E72DE">
          <w:rPr>
            <w:rFonts w:ascii="TH SarabunIT๙" w:hAnsi="TH SarabunIT๙" w:cs="TH SarabunIT๙"/>
            <w:noProof/>
            <w:sz w:val="32"/>
            <w:szCs w:val="36"/>
          </w:rPr>
          <w:fldChar w:fldCharType="end"/>
        </w:r>
      </w:p>
    </w:sdtContent>
  </w:sdt>
  <w:p w14:paraId="4B5BAE99" w14:textId="77777777" w:rsidR="005E72DE" w:rsidRDefault="005E7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BB"/>
    <w:rsid w:val="0000040A"/>
    <w:rsid w:val="00025318"/>
    <w:rsid w:val="00062E1E"/>
    <w:rsid w:val="0019720F"/>
    <w:rsid w:val="00213C8C"/>
    <w:rsid w:val="003A167E"/>
    <w:rsid w:val="003E5582"/>
    <w:rsid w:val="00400966"/>
    <w:rsid w:val="004401D5"/>
    <w:rsid w:val="0047287F"/>
    <w:rsid w:val="00496800"/>
    <w:rsid w:val="004E2DBB"/>
    <w:rsid w:val="00595268"/>
    <w:rsid w:val="005E72DE"/>
    <w:rsid w:val="0065534F"/>
    <w:rsid w:val="007C3EF7"/>
    <w:rsid w:val="008165CC"/>
    <w:rsid w:val="00AA197C"/>
    <w:rsid w:val="00BF4166"/>
    <w:rsid w:val="00C63D43"/>
    <w:rsid w:val="00D4514D"/>
    <w:rsid w:val="00D72184"/>
    <w:rsid w:val="00E42DB2"/>
    <w:rsid w:val="00EA6CE1"/>
    <w:rsid w:val="00FF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46DCD40"/>
  <w15:chartTrackingRefBased/>
  <w15:docId w15:val="{81F2F0A9-2712-5B49-BAFE-127C7A60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D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2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2D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D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D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D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D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D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D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DB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4E2DB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E2DB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DB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DB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D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D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D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D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D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4E2DB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D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4E2DB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4E2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DBB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D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D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DBB"/>
    <w:rPr>
      <w:rFonts w:cs="Angsana New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DB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E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2DBB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2DBB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4E2DB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E7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2DE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5E7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2DE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5E6BFD-C5AF-2644-9A33-CE9EF099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kungrsm kungrsm</dc:creator>
  <cp:keywords/>
  <dc:description/>
  <cp:lastModifiedBy>Dsi365_107</cp:lastModifiedBy>
  <cp:revision>10</cp:revision>
  <cp:lastPrinted>2025-07-14T00:14:00Z</cp:lastPrinted>
  <dcterms:created xsi:type="dcterms:W3CDTF">2025-07-13T08:24:00Z</dcterms:created>
  <dcterms:modified xsi:type="dcterms:W3CDTF">2025-07-14T00:40:00Z</dcterms:modified>
</cp:coreProperties>
</file>